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E0176" w14:textId="032E1384" w:rsidR="00967C2E" w:rsidRPr="00967C2E" w:rsidRDefault="00AB1734" w:rsidP="00FB07AF">
      <w:pPr>
        <w:jc w:val="both"/>
        <w:rPr>
          <w:b/>
          <w:bCs/>
          <w:noProof/>
        </w:rPr>
      </w:pPr>
      <w:bookmarkStart w:id="0" w:name="_Hlk31710594"/>
      <w:r>
        <w:rPr>
          <w:noProof/>
        </w:rPr>
        <mc:AlternateContent>
          <mc:Choice Requires="wps">
            <w:drawing>
              <wp:anchor distT="0" distB="0" distL="114300" distR="114300" simplePos="0" relativeHeight="251661312" behindDoc="0" locked="0" layoutInCell="1" allowOverlap="1" wp14:anchorId="19AF6222" wp14:editId="722A7D3A">
                <wp:simplePos x="0" y="0"/>
                <wp:positionH relativeFrom="page">
                  <wp:align>left</wp:align>
                </wp:positionH>
                <wp:positionV relativeFrom="paragraph">
                  <wp:posOffset>0</wp:posOffset>
                </wp:positionV>
                <wp:extent cx="7553325" cy="10001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7553325" cy="1000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686ECF" id="Rectangle 4" o:spid="_x0000_s1026" style="position:absolute;margin-left:0;margin-top:0;width:594.75pt;height:78.75pt;z-index:251661312;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UcpdQIAADoFAAAOAAAAZHJzL2Uyb0RvYy54bWysVFFP2zAQfp+0/2D5fSQp7WAVKaqKmCYh&#10;QMDEs+vYTSTH553dpt2v39lJAwK0h2kvjs939/nuy3e+uNy3hu0U+gZsyYuTnDNlJVSN3ZT859P1&#10;l3POfBC2EgasKvlBeX65+PzponNzNYEaTKWQEYj1886VvA7BzbPMy1q1wp+AU5acGrAVgUzcZBWK&#10;jtBbk03y/GvWAVYOQSrv6fSqd/JFwtdayXCntVeBmZJTbSGtmNZ1XLPFhZhvULi6kUMZ4h+qaEVj&#10;6dIR6koEwbbYvINqG4ngQYcTCW0GWjdSpR6omyJ/081jLZxKvRA53o00+f8HK29398iaquRTzqxo&#10;6Rc9EGnCboxi00hP5/ycoh7dPQ6Wp23sda+xjV/qgu0TpYeRUrUPTNLh2Wx2ejqZcSbJV+R5XpBB&#10;ONlLukMfvitoWdyUHOn6RKXY3fjQhx5DKC+W0xeQduFgVKzB2AelqQ+6cpKyk4LUyiDbCfr3Qkpl&#10;Q9G7alGp/nhGFSURUD1jRqouAUZk3RgzYg8AUZ3vsftah/iYqpIAx+T8b4X1yWNGuhlsGJPbxgJ+&#10;BGCoq+HmPv5IUk9NZGkN1YH+MkIvf+/kdUNc3wgf7gWS3mkyaIbDHS3aQFdyGHac1YC/PzqP8SRD&#10;8nLW0fyU3P/aClScmR+WBPqtmE7jwCVjOjubkIGvPevXHrttV0C/qaDXwsm0jfHBHLcaoX2mUV/G&#10;W8klrKS7Sy4DHo1V6OeaHguplssURkPmRLixj05G8Mhq1NLT/lmgGwQXSKu3cJw1MX+juz42ZlpY&#10;bgPoJonyhdeBbxrQJJzhMYkvwGs7Rb08eYs/AAAA//8DAFBLAwQUAAYACAAAACEA5h/3aNoAAAAG&#10;AQAADwAAAGRycy9kb3ducmV2LnhtbEyPwU7DMBBE70j8g7VI3KgTpNAS4lSoEhckDi39ADde4lB7&#10;HcVOk/w9Wy5wWe1qVjNvqu3snbjgELtACvJVBgKpCaajVsHx8+1hAyImTUa7QKhgwQjb+vam0qUJ&#10;E+3xckitYBOKpVZgU+pLKWNj0eu4Cj0Sa19h8DrxObTSDHpic+/kY5Y9Sa874gSre9xZbM6H0XOI&#10;xv2Sr6fd+cPO7x265RvHRan7u/n1BUTCOf09wxWf0aFmplMYyUThFHCR9DuvWr55LkCceCvWBci6&#10;kv/x6x8AAAD//wMAUEsBAi0AFAAGAAgAAAAhALaDOJL+AAAA4QEAABMAAAAAAAAAAAAAAAAAAAAA&#10;AFtDb250ZW50X1R5cGVzXS54bWxQSwECLQAUAAYACAAAACEAOP0h/9YAAACUAQAACwAAAAAAAAAA&#10;AAAAAAAvAQAAX3JlbHMvLnJlbHNQSwECLQAUAAYACAAAACEAXB1HKXUCAAA6BQAADgAAAAAAAAAA&#10;AAAAAAAuAgAAZHJzL2Uyb0RvYy54bWxQSwECLQAUAAYACAAAACEA5h/3aNoAAAAGAQAADwAAAAAA&#10;AAAAAAAAAADPBAAAZHJzL2Rvd25yZXYueG1sUEsFBgAAAAAEAAQA8wAAANYFAAAAAA==&#10;" fillcolor="#4472c4 [3204]" strokecolor="#1f3763 [1604]" strokeweight="1pt">
                <w10:wrap anchorx="page"/>
              </v:rect>
            </w:pict>
          </mc:Fallback>
        </mc:AlternateContent>
      </w:r>
    </w:p>
    <w:p w14:paraId="3E3AD18F" w14:textId="77777777" w:rsidR="00967C2E" w:rsidRPr="00967C2E" w:rsidRDefault="00967C2E" w:rsidP="00FB07AF">
      <w:pPr>
        <w:jc w:val="both"/>
        <w:rPr>
          <w:b/>
          <w:bCs/>
          <w:noProof/>
        </w:rPr>
      </w:pPr>
    </w:p>
    <w:p w14:paraId="42177869" w14:textId="77777777" w:rsidR="00967C2E" w:rsidRPr="00967C2E" w:rsidRDefault="00967C2E" w:rsidP="00FB07AF">
      <w:pPr>
        <w:jc w:val="both"/>
        <w:rPr>
          <w:b/>
          <w:bCs/>
          <w:noProof/>
        </w:rPr>
      </w:pPr>
    </w:p>
    <w:p w14:paraId="74DFD563" w14:textId="77777777" w:rsidR="00967C2E" w:rsidRPr="00967C2E" w:rsidRDefault="00967C2E" w:rsidP="00FB07AF">
      <w:pPr>
        <w:jc w:val="both"/>
        <w:rPr>
          <w:b/>
          <w:bCs/>
          <w:noProof/>
        </w:rPr>
      </w:pPr>
    </w:p>
    <w:p w14:paraId="014A2888" w14:textId="631319D2" w:rsidR="00967C2E" w:rsidRDefault="00967C2E" w:rsidP="00FB07AF">
      <w:pPr>
        <w:jc w:val="both"/>
        <w:rPr>
          <w:b/>
          <w:bCs/>
          <w:noProof/>
        </w:rPr>
      </w:pPr>
    </w:p>
    <w:p w14:paraId="6ED281F3" w14:textId="1CD0405D" w:rsidR="00AB1734" w:rsidRDefault="00AB1734" w:rsidP="00FB07AF">
      <w:pPr>
        <w:jc w:val="both"/>
        <w:rPr>
          <w:b/>
          <w:bCs/>
          <w:noProof/>
        </w:rPr>
      </w:pPr>
    </w:p>
    <w:p w14:paraId="508E496D" w14:textId="219F1FF0" w:rsidR="00967C2E" w:rsidRPr="00967C2E" w:rsidRDefault="00967C2E" w:rsidP="00FB07AF">
      <w:pPr>
        <w:jc w:val="center"/>
        <w:rPr>
          <w:noProof/>
          <w:color w:val="0070C0"/>
          <w:sz w:val="32"/>
          <w:szCs w:val="32"/>
        </w:rPr>
      </w:pPr>
      <w:r w:rsidRPr="00967C2E">
        <w:rPr>
          <w:b/>
          <w:bCs/>
          <w:noProof/>
          <w:color w:val="0070C0"/>
          <w:sz w:val="32"/>
          <w:szCs w:val="32"/>
        </w:rPr>
        <w:t>RECOMENDACIONES PARA LA PROTECCIÓN DE LA SALUD DE LAS PERSONAS CON DISCAPACIDAD DURANTE BROTES DE ENFERMEDADES: LECCIONES APRENDIDAS DEL </w:t>
      </w:r>
      <w:r>
        <w:rPr>
          <w:b/>
          <w:bCs/>
          <w:noProof/>
          <w:color w:val="0070C0"/>
          <w:sz w:val="32"/>
          <w:szCs w:val="32"/>
        </w:rPr>
        <w:t>NOVEL</w:t>
      </w:r>
      <w:r w:rsidRPr="00967C2E">
        <w:rPr>
          <w:b/>
          <w:bCs/>
          <w:noProof/>
          <w:color w:val="0070C0"/>
          <w:sz w:val="32"/>
          <w:szCs w:val="32"/>
        </w:rPr>
        <w:t xml:space="preserve"> CORONAVIRUS</w:t>
      </w:r>
      <w:r w:rsidR="00A34AFB">
        <w:rPr>
          <w:b/>
          <w:bCs/>
          <w:noProof/>
          <w:color w:val="0070C0"/>
          <w:sz w:val="32"/>
          <w:szCs w:val="32"/>
        </w:rPr>
        <w:t xml:space="preserve"> </w:t>
      </w:r>
      <w:r w:rsidRPr="00967C2E">
        <w:rPr>
          <w:b/>
          <w:bCs/>
          <w:noProof/>
          <w:color w:val="0070C0"/>
          <w:sz w:val="32"/>
          <w:szCs w:val="32"/>
        </w:rPr>
        <w:t>2019</w:t>
      </w:r>
      <w:bookmarkEnd w:id="0"/>
    </w:p>
    <w:p w14:paraId="7DA3B8C7" w14:textId="0C95D4D1" w:rsidR="00967C2E" w:rsidRPr="00967C2E" w:rsidRDefault="00967C2E" w:rsidP="00FB07AF">
      <w:pPr>
        <w:jc w:val="both"/>
        <w:rPr>
          <w:noProof/>
        </w:rPr>
      </w:pPr>
      <w:r w:rsidRPr="00967C2E">
        <w:rPr>
          <w:noProof/>
        </w:rPr>
        <w:t> </w:t>
      </w:r>
    </w:p>
    <w:p w14:paraId="0CF4B6DD" w14:textId="2721D7ED" w:rsidR="00967C2E" w:rsidRPr="00967C2E" w:rsidRDefault="000C5199" w:rsidP="00FB07AF">
      <w:pPr>
        <w:jc w:val="both"/>
        <w:rPr>
          <w:noProof/>
        </w:rPr>
      </w:pPr>
      <w:r>
        <w:rPr>
          <w:noProof/>
        </w:rPr>
        <w:drawing>
          <wp:anchor distT="0" distB="0" distL="114300" distR="114300" simplePos="0" relativeHeight="251664384" behindDoc="0" locked="0" layoutInCell="1" allowOverlap="1" wp14:anchorId="5A919A82" wp14:editId="2269AA13">
            <wp:simplePos x="0" y="0"/>
            <wp:positionH relativeFrom="margin">
              <wp:align>center</wp:align>
            </wp:positionH>
            <wp:positionV relativeFrom="paragraph">
              <wp:posOffset>9525</wp:posOffset>
            </wp:positionV>
            <wp:extent cx="3619500" cy="3200400"/>
            <wp:effectExtent l="0" t="0" r="0" b="0"/>
            <wp:wrapThrough wrapText="bothSides">
              <wp:wrapPolygon edited="0">
                <wp:start x="0" y="0"/>
                <wp:lineTo x="0" y="21471"/>
                <wp:lineTo x="21486" y="21471"/>
                <wp:lineTo x="2148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619500" cy="3200400"/>
                    </a:xfrm>
                    <a:prstGeom prst="rect">
                      <a:avLst/>
                    </a:prstGeom>
                  </pic:spPr>
                </pic:pic>
              </a:graphicData>
            </a:graphic>
          </wp:anchor>
        </w:drawing>
      </w:r>
      <w:r w:rsidR="00967C2E" w:rsidRPr="00967C2E">
        <w:rPr>
          <w:noProof/>
        </w:rPr>
        <w:t> </w:t>
      </w:r>
    </w:p>
    <w:p w14:paraId="2317E679" w14:textId="77777777" w:rsidR="00967C2E" w:rsidRPr="00967C2E" w:rsidRDefault="00967C2E" w:rsidP="00FB07AF">
      <w:pPr>
        <w:jc w:val="both"/>
        <w:rPr>
          <w:noProof/>
        </w:rPr>
      </w:pPr>
      <w:r w:rsidRPr="00967C2E">
        <w:rPr>
          <w:noProof/>
        </w:rPr>
        <w:t> </w:t>
      </w:r>
    </w:p>
    <w:p w14:paraId="66F16D8C" w14:textId="77777777" w:rsidR="00967C2E" w:rsidRPr="00967C2E" w:rsidRDefault="00967C2E" w:rsidP="00FB07AF">
      <w:pPr>
        <w:jc w:val="both"/>
        <w:rPr>
          <w:noProof/>
        </w:rPr>
      </w:pPr>
      <w:r w:rsidRPr="00967C2E">
        <w:rPr>
          <w:noProof/>
        </w:rPr>
        <w:t> </w:t>
      </w:r>
    </w:p>
    <w:p w14:paraId="57047989" w14:textId="77777777" w:rsidR="00967C2E" w:rsidRPr="00967C2E" w:rsidRDefault="00967C2E" w:rsidP="00FB07AF">
      <w:pPr>
        <w:jc w:val="both"/>
        <w:rPr>
          <w:noProof/>
        </w:rPr>
      </w:pPr>
      <w:r w:rsidRPr="00967C2E">
        <w:rPr>
          <w:noProof/>
        </w:rPr>
        <w:t> </w:t>
      </w:r>
    </w:p>
    <w:p w14:paraId="61B76944" w14:textId="77777777" w:rsidR="00967C2E" w:rsidRPr="00967C2E" w:rsidRDefault="00967C2E" w:rsidP="00FB07AF">
      <w:pPr>
        <w:jc w:val="both"/>
        <w:rPr>
          <w:noProof/>
        </w:rPr>
      </w:pPr>
      <w:r w:rsidRPr="00967C2E">
        <w:rPr>
          <w:noProof/>
        </w:rPr>
        <w:t> </w:t>
      </w:r>
    </w:p>
    <w:p w14:paraId="544E3024" w14:textId="77777777" w:rsidR="00967C2E" w:rsidRPr="00967C2E" w:rsidRDefault="00967C2E" w:rsidP="00FB07AF">
      <w:pPr>
        <w:jc w:val="both"/>
        <w:rPr>
          <w:noProof/>
        </w:rPr>
      </w:pPr>
      <w:r w:rsidRPr="00967C2E">
        <w:rPr>
          <w:noProof/>
        </w:rPr>
        <w:t> </w:t>
      </w:r>
    </w:p>
    <w:p w14:paraId="5699B822" w14:textId="77777777" w:rsidR="00967C2E" w:rsidRPr="00967C2E" w:rsidRDefault="00967C2E" w:rsidP="00FB07AF">
      <w:pPr>
        <w:jc w:val="both"/>
        <w:rPr>
          <w:noProof/>
        </w:rPr>
      </w:pPr>
      <w:r w:rsidRPr="00967C2E">
        <w:rPr>
          <w:noProof/>
        </w:rPr>
        <w:t> </w:t>
      </w:r>
    </w:p>
    <w:p w14:paraId="6239CF22" w14:textId="77777777" w:rsidR="00967C2E" w:rsidRPr="00967C2E" w:rsidRDefault="00967C2E" w:rsidP="00FB07AF">
      <w:pPr>
        <w:jc w:val="both"/>
        <w:rPr>
          <w:noProof/>
        </w:rPr>
      </w:pPr>
      <w:r w:rsidRPr="00967C2E">
        <w:rPr>
          <w:noProof/>
        </w:rPr>
        <w:t> </w:t>
      </w:r>
    </w:p>
    <w:p w14:paraId="5ECC42F0" w14:textId="77777777" w:rsidR="00967C2E" w:rsidRPr="00967C2E" w:rsidRDefault="00967C2E" w:rsidP="00FB07AF">
      <w:pPr>
        <w:jc w:val="both"/>
        <w:rPr>
          <w:noProof/>
        </w:rPr>
      </w:pPr>
      <w:r w:rsidRPr="00967C2E">
        <w:rPr>
          <w:noProof/>
        </w:rPr>
        <w:t> </w:t>
      </w:r>
    </w:p>
    <w:p w14:paraId="5D30C721" w14:textId="77777777" w:rsidR="00967C2E" w:rsidRPr="00967C2E" w:rsidRDefault="00967C2E" w:rsidP="00FB07AF">
      <w:pPr>
        <w:jc w:val="both"/>
        <w:rPr>
          <w:noProof/>
        </w:rPr>
      </w:pPr>
      <w:r w:rsidRPr="00967C2E">
        <w:rPr>
          <w:noProof/>
        </w:rPr>
        <w:t> </w:t>
      </w:r>
    </w:p>
    <w:p w14:paraId="335423F1" w14:textId="77777777" w:rsidR="00967C2E" w:rsidRPr="00967C2E" w:rsidRDefault="00967C2E" w:rsidP="00FB07AF">
      <w:pPr>
        <w:jc w:val="both"/>
        <w:rPr>
          <w:noProof/>
        </w:rPr>
      </w:pPr>
      <w:r w:rsidRPr="00967C2E">
        <w:rPr>
          <w:noProof/>
        </w:rPr>
        <w:t> </w:t>
      </w:r>
    </w:p>
    <w:p w14:paraId="3DF39E0E" w14:textId="77777777" w:rsidR="00967C2E" w:rsidRPr="00967C2E" w:rsidRDefault="00967C2E" w:rsidP="00FB07AF">
      <w:pPr>
        <w:jc w:val="both"/>
        <w:rPr>
          <w:noProof/>
        </w:rPr>
      </w:pPr>
      <w:r w:rsidRPr="00967C2E">
        <w:rPr>
          <w:noProof/>
        </w:rPr>
        <w:t> </w:t>
      </w:r>
    </w:p>
    <w:p w14:paraId="46036031" w14:textId="77777777" w:rsidR="00967C2E" w:rsidRPr="00967C2E" w:rsidRDefault="00967C2E" w:rsidP="00FB07AF">
      <w:pPr>
        <w:jc w:val="both"/>
        <w:rPr>
          <w:noProof/>
        </w:rPr>
      </w:pPr>
      <w:r w:rsidRPr="00967C2E">
        <w:rPr>
          <w:noProof/>
        </w:rPr>
        <w:t> </w:t>
      </w:r>
    </w:p>
    <w:p w14:paraId="0A8E213A" w14:textId="090A9E1A" w:rsidR="00967C2E" w:rsidRPr="00967C2E" w:rsidRDefault="00967C2E" w:rsidP="00FB07AF">
      <w:pPr>
        <w:jc w:val="both"/>
        <w:rPr>
          <w:noProof/>
        </w:rPr>
      </w:pPr>
      <w:r w:rsidRPr="00967C2E">
        <w:rPr>
          <w:noProof/>
        </w:rPr>
        <w:t> </w:t>
      </w:r>
    </w:p>
    <w:p w14:paraId="099D775B" w14:textId="326357BB" w:rsidR="00967C2E" w:rsidRPr="00967C2E" w:rsidRDefault="00967C2E" w:rsidP="00FB07AF">
      <w:pPr>
        <w:jc w:val="both"/>
        <w:rPr>
          <w:noProof/>
        </w:rPr>
      </w:pPr>
      <w:r w:rsidRPr="00967C2E">
        <w:rPr>
          <w:noProof/>
        </w:rPr>
        <w:t> </w:t>
      </w:r>
    </w:p>
    <w:p w14:paraId="78F883E5" w14:textId="48A45A13" w:rsidR="00967C2E" w:rsidRPr="00967C2E" w:rsidRDefault="00967C2E" w:rsidP="00FB07AF">
      <w:pPr>
        <w:jc w:val="both"/>
        <w:rPr>
          <w:noProof/>
        </w:rPr>
      </w:pPr>
      <w:r w:rsidRPr="00967C2E">
        <w:rPr>
          <w:noProof/>
        </w:rPr>
        <w:t> </w:t>
      </w:r>
    </w:p>
    <w:p w14:paraId="70E8DDFA" w14:textId="5F58D8BF" w:rsidR="00967C2E" w:rsidRPr="00967C2E" w:rsidRDefault="00967C2E" w:rsidP="00FB07AF">
      <w:pPr>
        <w:jc w:val="both"/>
        <w:rPr>
          <w:noProof/>
        </w:rPr>
      </w:pPr>
      <w:r w:rsidRPr="00967C2E">
        <w:rPr>
          <w:noProof/>
        </w:rPr>
        <w:t> </w:t>
      </w:r>
    </w:p>
    <w:p w14:paraId="3098AE57" w14:textId="2B04A4DE" w:rsidR="00967C2E" w:rsidRPr="00967C2E" w:rsidRDefault="00967C2E" w:rsidP="00FB07AF">
      <w:pPr>
        <w:jc w:val="both"/>
        <w:rPr>
          <w:noProof/>
        </w:rPr>
      </w:pPr>
      <w:r w:rsidRPr="00967C2E">
        <w:rPr>
          <w:noProof/>
        </w:rPr>
        <w:t> </w:t>
      </w:r>
    </w:p>
    <w:p w14:paraId="6C651672" w14:textId="52131453" w:rsidR="00967C2E" w:rsidRPr="00967C2E" w:rsidRDefault="00967C2E" w:rsidP="00FB07AF">
      <w:pPr>
        <w:jc w:val="both"/>
        <w:rPr>
          <w:noProof/>
        </w:rPr>
      </w:pPr>
      <w:r w:rsidRPr="00967C2E">
        <w:rPr>
          <w:noProof/>
        </w:rPr>
        <w:t> </w:t>
      </w:r>
    </w:p>
    <w:p w14:paraId="7D1B0141" w14:textId="64205441" w:rsidR="00967C2E" w:rsidRPr="00967C2E" w:rsidRDefault="000C5199" w:rsidP="00FB07AF">
      <w:pPr>
        <w:jc w:val="both"/>
        <w:rPr>
          <w:noProof/>
        </w:rPr>
      </w:pPr>
      <w:r>
        <w:rPr>
          <w:noProof/>
        </w:rPr>
        <mc:AlternateContent>
          <mc:Choice Requires="wps">
            <w:drawing>
              <wp:anchor distT="0" distB="0" distL="114300" distR="114300" simplePos="0" relativeHeight="251659264" behindDoc="0" locked="0" layoutInCell="1" allowOverlap="1" wp14:anchorId="229EBF9A" wp14:editId="3DB81CF8">
                <wp:simplePos x="0" y="0"/>
                <wp:positionH relativeFrom="column">
                  <wp:posOffset>-895350</wp:posOffset>
                </wp:positionH>
                <wp:positionV relativeFrom="paragraph">
                  <wp:posOffset>157480</wp:posOffset>
                </wp:positionV>
                <wp:extent cx="7553325" cy="10001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7553325" cy="1000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12640D" id="Rectangle 3" o:spid="_x0000_s1026" style="position:absolute;margin-left:-70.5pt;margin-top:12.4pt;width:594.75pt;height:7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e2DdQIAADoFAAAOAAAAZHJzL2Uyb0RvYy54bWysVFFP2zAQfp+0/2D5fSRp6WAVKaqKmCYh&#10;QMDEs+vYTSTH553dpt2v39lJAwK0h2kvjs939/nuy3e+uNy3hu0U+gZsyYuTnDNlJVSN3ZT859P1&#10;l3POfBC2EgasKvlBeX65+PzponNzNYEaTKWQEYj1886VvA7BzbPMy1q1wp+AU5acGrAVgUzcZBWK&#10;jtBbk03y/GvWAVYOQSrv6fSqd/JFwtdayXCntVeBmZJTbSGtmNZ1XLPFhZhvULi6kUMZ4h+qaEVj&#10;6dIR6koEwbbYvINqG4ngQYcTCW0GWjdSpR6omyJ/081jLZxKvRA53o00+f8HK29398iaquRTzqxo&#10;6Rc9EGnCboxi00hP5/ycoh7dPQ6Wp23sda+xjV/qgu0TpYeRUrUPTNLh2Ww2nU5mnEnyFXmeF2QQ&#10;TvaS7tCH7wpaFjclR7o+USl2Nz70occQyovl9AWkXTgYFWsw9kFp6oOunKTspCC1Msh2gv69kFLZ&#10;UPSuWlSqP55RRUkEVM+YkapLgBFZN8aM2ANAVOd77L7WIT6mqiTAMTn/W2F98piRbgYbxuS2sYAf&#10;ARjqari5jz+S1FMTWVpDdaC/jNDL3zt53RDXN8KHe4Gkd5oMmuFwR4s20JUchh1nNeDvj85jPMmQ&#10;vJx1ND8l97+2AhVn5oclgX4rTk/jwCXjdHY2IQNfe9avPXbbroB+U0GvhZNpG+ODOW41QvtMo76M&#10;t5JLWEl3l1wGPBqr0M81PRZSLZcpjIbMiXBjH52M4JHVqKWn/bNANwgukFZv4ThrYv5Gd31szLSw&#10;3AbQTRLlC68D3zSgSTjDYxJfgNd2inp58hZ/AAAA//8DAFBLAwQUAAYACAAAACEAWsp4zd8AAAAM&#10;AQAADwAAAGRycy9kb3ducmV2LnhtbEyPwU7DMBBE70j8g7VI3FonIUAU4lSoEhckDi18wDZe4tDY&#10;jmKnSf6e7QluO9rRzLxqt9heXGgMnXcK0m0CglzjdedaBV+fb5sCRIjoNPbekYKVAuzq25sKS+1n&#10;d6DLMbaCQ1woUYGJcSilDI0hi2HrB3L8+/ajxchybKUeceZw28ssSZ6kxc5xg8GB9oaa83GyXIJ0&#10;WNPneX/+MMt7R/36Q9Oq1P3d8voCItIS/8xwnc/ToeZNJz85HUSvYJPmKcNEBVnODFdHkhePIE58&#10;FdkDyLqS/yHqXwAAAP//AwBQSwECLQAUAAYACAAAACEAtoM4kv4AAADhAQAAEwAAAAAAAAAAAAAA&#10;AAAAAAAAW0NvbnRlbnRfVHlwZXNdLnhtbFBLAQItABQABgAIAAAAIQA4/SH/1gAAAJQBAAALAAAA&#10;AAAAAAAAAAAAAC8BAABfcmVscy8ucmVsc1BLAQItABQABgAIAAAAIQAwJe2DdQIAADoFAAAOAAAA&#10;AAAAAAAAAAAAAC4CAABkcnMvZTJvRG9jLnhtbFBLAQItABQABgAIAAAAIQBaynjN3wAAAAwBAAAP&#10;AAAAAAAAAAAAAAAAAM8EAABkcnMvZG93bnJldi54bWxQSwUGAAAAAAQABADzAAAA2wUAAAAA&#10;" fillcolor="#4472c4 [3204]" strokecolor="#1f3763 [1604]" strokeweight="1pt"/>
            </w:pict>
          </mc:Fallback>
        </mc:AlternateContent>
      </w:r>
      <w:r w:rsidR="00967C2E" w:rsidRPr="00967C2E">
        <w:rPr>
          <w:noProof/>
        </w:rPr>
        <w:t> </w:t>
      </w:r>
    </w:p>
    <w:p w14:paraId="100C25E9" w14:textId="3BD62092" w:rsidR="00967C2E" w:rsidRPr="00967C2E" w:rsidRDefault="00967C2E" w:rsidP="00FB07AF">
      <w:pPr>
        <w:jc w:val="both"/>
        <w:rPr>
          <w:noProof/>
        </w:rPr>
      </w:pPr>
      <w:r w:rsidRPr="00967C2E">
        <w:rPr>
          <w:noProof/>
        </w:rPr>
        <w:lastRenderedPageBreak/>
        <w:t> </w:t>
      </w:r>
    </w:p>
    <w:p w14:paraId="3D170288" w14:textId="77777777" w:rsidR="00967C2E" w:rsidRPr="00967C2E" w:rsidRDefault="00967C2E" w:rsidP="00FB07AF">
      <w:pPr>
        <w:jc w:val="both"/>
        <w:rPr>
          <w:noProof/>
        </w:rPr>
      </w:pPr>
      <w:r w:rsidRPr="00967C2E">
        <w:rPr>
          <w:noProof/>
        </w:rPr>
        <w:t> </w:t>
      </w:r>
    </w:p>
    <w:p w14:paraId="36C8FFA9" w14:textId="77777777" w:rsidR="00967C2E" w:rsidRPr="00967C2E" w:rsidRDefault="00967C2E" w:rsidP="00FB07AF">
      <w:pPr>
        <w:jc w:val="both"/>
        <w:rPr>
          <w:noProof/>
        </w:rPr>
      </w:pPr>
      <w:r w:rsidRPr="00967C2E">
        <w:rPr>
          <w:noProof/>
        </w:rPr>
        <w:t> </w:t>
      </w:r>
    </w:p>
    <w:p w14:paraId="5804D195" w14:textId="77777777" w:rsidR="00967C2E" w:rsidRPr="00967C2E" w:rsidRDefault="00967C2E" w:rsidP="00FB07AF">
      <w:pPr>
        <w:jc w:val="both"/>
        <w:rPr>
          <w:noProof/>
        </w:rPr>
      </w:pPr>
      <w:r w:rsidRPr="00967C2E">
        <w:rPr>
          <w:noProof/>
        </w:rPr>
        <w:t> </w:t>
      </w:r>
    </w:p>
    <w:p w14:paraId="4BE91D24" w14:textId="77777777" w:rsidR="00967C2E" w:rsidRPr="00967C2E" w:rsidRDefault="00967C2E" w:rsidP="00FB07AF">
      <w:pPr>
        <w:jc w:val="both"/>
        <w:rPr>
          <w:noProof/>
        </w:rPr>
      </w:pPr>
      <w:r w:rsidRPr="00967C2E">
        <w:rPr>
          <w:noProof/>
        </w:rPr>
        <w:t> </w:t>
      </w:r>
    </w:p>
    <w:p w14:paraId="490FCA04" w14:textId="77777777" w:rsidR="00967C2E" w:rsidRPr="00967C2E" w:rsidRDefault="00967C2E" w:rsidP="00FB07AF">
      <w:pPr>
        <w:jc w:val="both"/>
        <w:rPr>
          <w:noProof/>
        </w:rPr>
      </w:pPr>
      <w:r w:rsidRPr="00967C2E">
        <w:rPr>
          <w:noProof/>
        </w:rPr>
        <w:t> </w:t>
      </w:r>
    </w:p>
    <w:p w14:paraId="7DC5D06B" w14:textId="77777777" w:rsidR="00967C2E" w:rsidRPr="00967C2E" w:rsidRDefault="00967C2E" w:rsidP="00FB07AF">
      <w:pPr>
        <w:jc w:val="both"/>
        <w:rPr>
          <w:noProof/>
        </w:rPr>
      </w:pPr>
      <w:r w:rsidRPr="00967C2E">
        <w:rPr>
          <w:noProof/>
        </w:rPr>
        <w:t> </w:t>
      </w:r>
    </w:p>
    <w:p w14:paraId="28D99853" w14:textId="77777777" w:rsidR="00967C2E" w:rsidRPr="00967C2E" w:rsidRDefault="00967C2E" w:rsidP="00FB07AF">
      <w:pPr>
        <w:jc w:val="both"/>
        <w:rPr>
          <w:noProof/>
        </w:rPr>
      </w:pPr>
      <w:r w:rsidRPr="00967C2E">
        <w:rPr>
          <w:noProof/>
        </w:rPr>
        <w:t> </w:t>
      </w:r>
    </w:p>
    <w:p w14:paraId="3EB580F1" w14:textId="77777777" w:rsidR="00967C2E" w:rsidRPr="00967C2E" w:rsidRDefault="00967C2E" w:rsidP="00FB07AF">
      <w:pPr>
        <w:jc w:val="both"/>
        <w:rPr>
          <w:noProof/>
        </w:rPr>
      </w:pPr>
      <w:r w:rsidRPr="00967C2E">
        <w:rPr>
          <w:noProof/>
        </w:rPr>
        <w:t> </w:t>
      </w:r>
    </w:p>
    <w:p w14:paraId="542080C1" w14:textId="77777777" w:rsidR="00967C2E" w:rsidRPr="00967C2E" w:rsidRDefault="00967C2E" w:rsidP="00FB07AF">
      <w:pPr>
        <w:jc w:val="both"/>
        <w:rPr>
          <w:noProof/>
        </w:rPr>
      </w:pPr>
      <w:r w:rsidRPr="00967C2E">
        <w:rPr>
          <w:noProof/>
        </w:rPr>
        <w:t> </w:t>
      </w:r>
    </w:p>
    <w:p w14:paraId="7DF858D5" w14:textId="77777777" w:rsidR="00967C2E" w:rsidRPr="00967C2E" w:rsidRDefault="00967C2E" w:rsidP="00FB07AF">
      <w:pPr>
        <w:jc w:val="both"/>
        <w:rPr>
          <w:noProof/>
        </w:rPr>
      </w:pPr>
      <w:r w:rsidRPr="00967C2E">
        <w:rPr>
          <w:noProof/>
        </w:rPr>
        <w:t> </w:t>
      </w:r>
    </w:p>
    <w:p w14:paraId="3B74D2B9" w14:textId="77777777" w:rsidR="00967C2E" w:rsidRPr="00967C2E" w:rsidRDefault="00967C2E" w:rsidP="00FB07AF">
      <w:pPr>
        <w:jc w:val="both"/>
        <w:rPr>
          <w:noProof/>
        </w:rPr>
      </w:pPr>
      <w:r w:rsidRPr="00967C2E">
        <w:rPr>
          <w:noProof/>
        </w:rPr>
        <w:t> </w:t>
      </w:r>
    </w:p>
    <w:p w14:paraId="0BC4DA0D" w14:textId="77777777" w:rsidR="00967C2E" w:rsidRPr="00967C2E" w:rsidRDefault="00967C2E" w:rsidP="00FB07AF">
      <w:pPr>
        <w:jc w:val="both"/>
        <w:rPr>
          <w:noProof/>
        </w:rPr>
      </w:pPr>
      <w:r w:rsidRPr="00967C2E">
        <w:rPr>
          <w:noProof/>
        </w:rPr>
        <w:t> </w:t>
      </w:r>
    </w:p>
    <w:p w14:paraId="19EDEC35" w14:textId="77777777" w:rsidR="00967C2E" w:rsidRPr="00967C2E" w:rsidRDefault="00967C2E" w:rsidP="00FB07AF">
      <w:pPr>
        <w:jc w:val="both"/>
        <w:rPr>
          <w:noProof/>
        </w:rPr>
      </w:pPr>
      <w:r w:rsidRPr="00967C2E">
        <w:rPr>
          <w:noProof/>
        </w:rPr>
        <w:t> </w:t>
      </w:r>
    </w:p>
    <w:p w14:paraId="578B6BAB" w14:textId="77777777" w:rsidR="00967C2E" w:rsidRPr="00967C2E" w:rsidRDefault="00967C2E" w:rsidP="00FB07AF">
      <w:pPr>
        <w:jc w:val="both"/>
        <w:rPr>
          <w:noProof/>
        </w:rPr>
      </w:pPr>
      <w:r w:rsidRPr="00967C2E">
        <w:rPr>
          <w:noProof/>
        </w:rPr>
        <w:t> </w:t>
      </w:r>
    </w:p>
    <w:p w14:paraId="1AAE64BA" w14:textId="77777777" w:rsidR="00967C2E" w:rsidRPr="00967C2E" w:rsidRDefault="00967C2E" w:rsidP="00FB07AF">
      <w:pPr>
        <w:jc w:val="both"/>
        <w:rPr>
          <w:noProof/>
        </w:rPr>
      </w:pPr>
      <w:r w:rsidRPr="00967C2E">
        <w:rPr>
          <w:noProof/>
        </w:rPr>
        <w:t> </w:t>
      </w:r>
    </w:p>
    <w:p w14:paraId="2F5AF2BC" w14:textId="77777777" w:rsidR="00967C2E" w:rsidRPr="00967C2E" w:rsidRDefault="00967C2E" w:rsidP="00FB07AF">
      <w:pPr>
        <w:jc w:val="both"/>
        <w:rPr>
          <w:noProof/>
        </w:rPr>
      </w:pPr>
      <w:r w:rsidRPr="00967C2E">
        <w:rPr>
          <w:noProof/>
        </w:rPr>
        <w:t> </w:t>
      </w:r>
    </w:p>
    <w:p w14:paraId="4F1EF4DB" w14:textId="77777777" w:rsidR="00967C2E" w:rsidRPr="00967C2E" w:rsidRDefault="00967C2E" w:rsidP="00FB07AF">
      <w:pPr>
        <w:jc w:val="both"/>
        <w:rPr>
          <w:noProof/>
        </w:rPr>
      </w:pPr>
      <w:r w:rsidRPr="00967C2E">
        <w:rPr>
          <w:noProof/>
        </w:rPr>
        <w:t> </w:t>
      </w:r>
    </w:p>
    <w:p w14:paraId="71A4583D" w14:textId="77777777" w:rsidR="00967C2E" w:rsidRPr="00967C2E" w:rsidRDefault="00967C2E" w:rsidP="00FB07AF">
      <w:pPr>
        <w:jc w:val="both"/>
        <w:rPr>
          <w:noProof/>
        </w:rPr>
      </w:pPr>
      <w:r w:rsidRPr="00967C2E">
        <w:rPr>
          <w:noProof/>
        </w:rPr>
        <w:t> </w:t>
      </w:r>
    </w:p>
    <w:p w14:paraId="48D9FE77" w14:textId="77777777" w:rsidR="00967C2E" w:rsidRPr="00967C2E" w:rsidRDefault="00967C2E" w:rsidP="00FB07AF">
      <w:pPr>
        <w:jc w:val="both"/>
        <w:rPr>
          <w:noProof/>
        </w:rPr>
      </w:pPr>
      <w:r w:rsidRPr="00967C2E">
        <w:rPr>
          <w:noProof/>
        </w:rPr>
        <w:t> </w:t>
      </w:r>
    </w:p>
    <w:p w14:paraId="6E04010E" w14:textId="77777777" w:rsidR="00967C2E" w:rsidRPr="00967C2E" w:rsidRDefault="00967C2E" w:rsidP="00FB07AF">
      <w:pPr>
        <w:jc w:val="both"/>
        <w:rPr>
          <w:noProof/>
        </w:rPr>
      </w:pPr>
      <w:r w:rsidRPr="00967C2E">
        <w:rPr>
          <w:noProof/>
        </w:rPr>
        <w:t> </w:t>
      </w:r>
    </w:p>
    <w:p w14:paraId="45EB3E53" w14:textId="77777777" w:rsidR="00967C2E" w:rsidRPr="00967C2E" w:rsidRDefault="00967C2E" w:rsidP="00FB07AF">
      <w:pPr>
        <w:jc w:val="both"/>
        <w:rPr>
          <w:noProof/>
        </w:rPr>
      </w:pPr>
      <w:r w:rsidRPr="00967C2E">
        <w:rPr>
          <w:noProof/>
        </w:rPr>
        <w:t> </w:t>
      </w:r>
    </w:p>
    <w:p w14:paraId="6CC2D948" w14:textId="5B3C37A6" w:rsidR="00967C2E" w:rsidRDefault="00967C2E" w:rsidP="00FB07AF">
      <w:pPr>
        <w:jc w:val="both"/>
        <w:rPr>
          <w:noProof/>
        </w:rPr>
      </w:pPr>
      <w:r w:rsidRPr="00967C2E">
        <w:rPr>
          <w:noProof/>
        </w:rPr>
        <w:t> </w:t>
      </w:r>
    </w:p>
    <w:p w14:paraId="302FC82D" w14:textId="341F3D44" w:rsidR="000C5199" w:rsidRDefault="000C5199" w:rsidP="00FB07AF">
      <w:pPr>
        <w:jc w:val="both"/>
        <w:rPr>
          <w:noProof/>
        </w:rPr>
      </w:pPr>
    </w:p>
    <w:p w14:paraId="2D7E2828" w14:textId="5BD740D3" w:rsidR="000C5199" w:rsidRDefault="000C5199" w:rsidP="00FB07AF">
      <w:pPr>
        <w:jc w:val="both"/>
        <w:rPr>
          <w:noProof/>
        </w:rPr>
      </w:pPr>
    </w:p>
    <w:p w14:paraId="6BDEC4A1" w14:textId="5C2A367E" w:rsidR="000C5199" w:rsidRDefault="000C5199" w:rsidP="00FB07AF">
      <w:pPr>
        <w:jc w:val="both"/>
        <w:rPr>
          <w:noProof/>
        </w:rPr>
      </w:pPr>
    </w:p>
    <w:p w14:paraId="5A797017" w14:textId="7FCE06E8" w:rsidR="000C5199" w:rsidRDefault="000C5199" w:rsidP="00FB07AF">
      <w:pPr>
        <w:jc w:val="both"/>
        <w:rPr>
          <w:noProof/>
        </w:rPr>
      </w:pPr>
    </w:p>
    <w:p w14:paraId="1DEBE958" w14:textId="77777777" w:rsidR="000C5199" w:rsidRPr="00967C2E" w:rsidRDefault="000C5199" w:rsidP="00FB07AF">
      <w:pPr>
        <w:jc w:val="both"/>
        <w:rPr>
          <w:noProof/>
        </w:rPr>
      </w:pPr>
    </w:p>
    <w:p w14:paraId="0A1684EA" w14:textId="77777777" w:rsidR="00967C2E" w:rsidRPr="00967C2E" w:rsidRDefault="00967C2E" w:rsidP="00FB07AF">
      <w:pPr>
        <w:jc w:val="both"/>
        <w:rPr>
          <w:noProof/>
        </w:rPr>
      </w:pPr>
      <w:r w:rsidRPr="00967C2E">
        <w:rPr>
          <w:noProof/>
        </w:rPr>
        <w:t> </w:t>
      </w:r>
    </w:p>
    <w:p w14:paraId="1CF5ABE6" w14:textId="01399E79" w:rsidR="00967C2E" w:rsidRPr="00967C2E" w:rsidRDefault="00967C2E" w:rsidP="00FB07AF">
      <w:pPr>
        <w:jc w:val="both"/>
        <w:rPr>
          <w:noProof/>
        </w:rPr>
      </w:pPr>
      <w:r w:rsidRPr="00967C2E">
        <w:rPr>
          <w:noProof/>
        </w:rPr>
        <w:t xml:space="preserve">RECOMENDACIONES PARA LA PROTECCIÓN DE LA SALUD DE LAS PERSONAS CON DISCAPACIDAD DURANTE </w:t>
      </w:r>
      <w:r>
        <w:rPr>
          <w:noProof/>
        </w:rPr>
        <w:t>BROTES DE ENFERMEDADES</w:t>
      </w:r>
      <w:r w:rsidRPr="00967C2E">
        <w:rPr>
          <w:noProof/>
        </w:rPr>
        <w:t xml:space="preserve">: LECCIONES APRENDIDAS DEL </w:t>
      </w:r>
      <w:r>
        <w:rPr>
          <w:noProof/>
        </w:rPr>
        <w:t xml:space="preserve">NOVEL </w:t>
      </w:r>
      <w:r w:rsidRPr="00967C2E">
        <w:rPr>
          <w:noProof/>
        </w:rPr>
        <w:t>CORONAVIRUS 2019 . © ONG INCLUSIVA 2020</w:t>
      </w:r>
    </w:p>
    <w:p w14:paraId="17D05473" w14:textId="6939D287" w:rsidR="00967C2E" w:rsidRDefault="00967C2E" w:rsidP="00FB07AF">
      <w:pPr>
        <w:jc w:val="both"/>
        <w:rPr>
          <w:noProof/>
        </w:rPr>
      </w:pPr>
      <w:r w:rsidRPr="00967C2E">
        <w:rPr>
          <w:noProof/>
        </w:rPr>
        <w:lastRenderedPageBreak/>
        <w:t> </w:t>
      </w:r>
    </w:p>
    <w:p w14:paraId="6A4E816C" w14:textId="60C7FA27" w:rsidR="00AB1734" w:rsidRDefault="00AB1734" w:rsidP="00FB07AF">
      <w:pPr>
        <w:jc w:val="both"/>
        <w:rPr>
          <w:noProof/>
        </w:rPr>
      </w:pPr>
      <w:bookmarkStart w:id="1" w:name="_GoBack"/>
      <w:bookmarkEnd w:id="1"/>
    </w:p>
    <w:sdt>
      <w:sdtPr>
        <w:id w:val="481129763"/>
        <w:docPartObj>
          <w:docPartGallery w:val="Table of Contents"/>
          <w:docPartUnique/>
        </w:docPartObj>
      </w:sdtPr>
      <w:sdtEndPr>
        <w:rPr>
          <w:rFonts w:asciiTheme="minorHAnsi" w:eastAsiaTheme="minorHAnsi" w:hAnsiTheme="minorHAnsi" w:cstheme="minorBidi"/>
          <w:b/>
          <w:bCs/>
          <w:noProof/>
          <w:color w:val="auto"/>
          <w:sz w:val="22"/>
          <w:szCs w:val="22"/>
          <w:lang w:val="es-CL"/>
        </w:rPr>
      </w:sdtEndPr>
      <w:sdtContent>
        <w:p w14:paraId="33A73F09" w14:textId="291E66B5" w:rsidR="00AB1734" w:rsidRDefault="00AB1734" w:rsidP="00FB07AF">
          <w:pPr>
            <w:pStyle w:val="TOCHeading"/>
            <w:jc w:val="both"/>
          </w:pPr>
          <w:r>
            <w:t>Table of Contents</w:t>
          </w:r>
        </w:p>
        <w:p w14:paraId="4347049B" w14:textId="2E79171C" w:rsidR="00A34AFB" w:rsidRDefault="00AB1734">
          <w:pPr>
            <w:pStyle w:val="TOC1"/>
            <w:tabs>
              <w:tab w:val="right" w:leader="dot" w:pos="9016"/>
            </w:tabs>
            <w:rPr>
              <w:rFonts w:eastAsiaTheme="minorEastAsia"/>
              <w:noProof/>
              <w:lang w:val="en-MY" w:eastAsia="en-MY"/>
            </w:rPr>
          </w:pPr>
          <w:r>
            <w:fldChar w:fldCharType="begin"/>
          </w:r>
          <w:r>
            <w:instrText xml:space="preserve"> TOC \o "1-3" \h \z \u </w:instrText>
          </w:r>
          <w:r>
            <w:fldChar w:fldCharType="separate"/>
          </w:r>
          <w:hyperlink w:anchor="_Toc31901071" w:history="1">
            <w:r w:rsidR="00A34AFB" w:rsidRPr="009B46BC">
              <w:rPr>
                <w:rStyle w:val="Hyperlink"/>
                <w:b/>
                <w:bCs/>
                <w:noProof/>
              </w:rPr>
              <w:t>Créditos</w:t>
            </w:r>
            <w:r w:rsidR="00A34AFB">
              <w:rPr>
                <w:noProof/>
                <w:webHidden/>
              </w:rPr>
              <w:tab/>
            </w:r>
            <w:r w:rsidR="00A34AFB">
              <w:rPr>
                <w:noProof/>
                <w:webHidden/>
              </w:rPr>
              <w:fldChar w:fldCharType="begin"/>
            </w:r>
            <w:r w:rsidR="00A34AFB">
              <w:rPr>
                <w:noProof/>
                <w:webHidden/>
              </w:rPr>
              <w:instrText xml:space="preserve"> PAGEREF _Toc31901071 \h </w:instrText>
            </w:r>
            <w:r w:rsidR="00A34AFB">
              <w:rPr>
                <w:noProof/>
                <w:webHidden/>
              </w:rPr>
            </w:r>
            <w:r w:rsidR="00A34AFB">
              <w:rPr>
                <w:noProof/>
                <w:webHidden/>
              </w:rPr>
              <w:fldChar w:fldCharType="separate"/>
            </w:r>
            <w:r w:rsidR="00A34AFB">
              <w:rPr>
                <w:noProof/>
                <w:webHidden/>
              </w:rPr>
              <w:t>4</w:t>
            </w:r>
            <w:r w:rsidR="00A34AFB">
              <w:rPr>
                <w:noProof/>
                <w:webHidden/>
              </w:rPr>
              <w:fldChar w:fldCharType="end"/>
            </w:r>
          </w:hyperlink>
        </w:p>
        <w:p w14:paraId="1688945D" w14:textId="01294E58" w:rsidR="00A34AFB" w:rsidRDefault="00A34AFB">
          <w:pPr>
            <w:pStyle w:val="TOC1"/>
            <w:tabs>
              <w:tab w:val="right" w:leader="dot" w:pos="9016"/>
            </w:tabs>
            <w:rPr>
              <w:rFonts w:eastAsiaTheme="minorEastAsia"/>
              <w:noProof/>
              <w:lang w:val="en-MY" w:eastAsia="en-MY"/>
            </w:rPr>
          </w:pPr>
          <w:hyperlink w:anchor="_Toc31901072" w:history="1">
            <w:r w:rsidRPr="009B46BC">
              <w:rPr>
                <w:rStyle w:val="Hyperlink"/>
                <w:b/>
                <w:bCs/>
                <w:noProof/>
              </w:rPr>
              <w:t>Agradecimientos</w:t>
            </w:r>
            <w:r>
              <w:rPr>
                <w:noProof/>
                <w:webHidden/>
              </w:rPr>
              <w:tab/>
            </w:r>
            <w:r>
              <w:rPr>
                <w:noProof/>
                <w:webHidden/>
              </w:rPr>
              <w:fldChar w:fldCharType="begin"/>
            </w:r>
            <w:r>
              <w:rPr>
                <w:noProof/>
                <w:webHidden/>
              </w:rPr>
              <w:instrText xml:space="preserve"> PAGEREF _Toc31901072 \h </w:instrText>
            </w:r>
            <w:r>
              <w:rPr>
                <w:noProof/>
                <w:webHidden/>
              </w:rPr>
            </w:r>
            <w:r>
              <w:rPr>
                <w:noProof/>
                <w:webHidden/>
              </w:rPr>
              <w:fldChar w:fldCharType="separate"/>
            </w:r>
            <w:r>
              <w:rPr>
                <w:noProof/>
                <w:webHidden/>
              </w:rPr>
              <w:t>4</w:t>
            </w:r>
            <w:r>
              <w:rPr>
                <w:noProof/>
                <w:webHidden/>
              </w:rPr>
              <w:fldChar w:fldCharType="end"/>
            </w:r>
          </w:hyperlink>
        </w:p>
        <w:p w14:paraId="10B07666" w14:textId="22285D69" w:rsidR="00A34AFB" w:rsidRDefault="00A34AFB">
          <w:pPr>
            <w:pStyle w:val="TOC1"/>
            <w:tabs>
              <w:tab w:val="right" w:leader="dot" w:pos="9016"/>
            </w:tabs>
            <w:rPr>
              <w:rFonts w:eastAsiaTheme="minorEastAsia"/>
              <w:noProof/>
              <w:lang w:val="en-MY" w:eastAsia="en-MY"/>
            </w:rPr>
          </w:pPr>
          <w:hyperlink w:anchor="_Toc31901073" w:history="1">
            <w:r w:rsidRPr="009B46BC">
              <w:rPr>
                <w:rStyle w:val="Hyperlink"/>
                <w:b/>
                <w:bCs/>
                <w:noProof/>
              </w:rPr>
              <w:t>Índice de siglas</w:t>
            </w:r>
            <w:r>
              <w:rPr>
                <w:noProof/>
                <w:webHidden/>
              </w:rPr>
              <w:tab/>
            </w:r>
            <w:r>
              <w:rPr>
                <w:noProof/>
                <w:webHidden/>
              </w:rPr>
              <w:fldChar w:fldCharType="begin"/>
            </w:r>
            <w:r>
              <w:rPr>
                <w:noProof/>
                <w:webHidden/>
              </w:rPr>
              <w:instrText xml:space="preserve"> PAGEREF _Toc31901073 \h </w:instrText>
            </w:r>
            <w:r>
              <w:rPr>
                <w:noProof/>
                <w:webHidden/>
              </w:rPr>
            </w:r>
            <w:r>
              <w:rPr>
                <w:noProof/>
                <w:webHidden/>
              </w:rPr>
              <w:fldChar w:fldCharType="separate"/>
            </w:r>
            <w:r>
              <w:rPr>
                <w:noProof/>
                <w:webHidden/>
              </w:rPr>
              <w:t>4</w:t>
            </w:r>
            <w:r>
              <w:rPr>
                <w:noProof/>
                <w:webHidden/>
              </w:rPr>
              <w:fldChar w:fldCharType="end"/>
            </w:r>
          </w:hyperlink>
        </w:p>
        <w:p w14:paraId="5CBAECE3" w14:textId="496AC779" w:rsidR="00A34AFB" w:rsidRDefault="00A34AFB">
          <w:pPr>
            <w:pStyle w:val="TOC1"/>
            <w:tabs>
              <w:tab w:val="right" w:leader="dot" w:pos="9016"/>
            </w:tabs>
            <w:rPr>
              <w:rFonts w:eastAsiaTheme="minorEastAsia"/>
              <w:noProof/>
              <w:lang w:val="en-MY" w:eastAsia="en-MY"/>
            </w:rPr>
          </w:pPr>
          <w:hyperlink w:anchor="_Toc31901074" w:history="1">
            <w:r w:rsidRPr="009B46BC">
              <w:rPr>
                <w:rStyle w:val="Hyperlink"/>
                <w:b/>
                <w:bCs/>
                <w:noProof/>
              </w:rPr>
              <w:t>Introducción</w:t>
            </w:r>
            <w:r>
              <w:rPr>
                <w:noProof/>
                <w:webHidden/>
              </w:rPr>
              <w:tab/>
            </w:r>
            <w:r>
              <w:rPr>
                <w:noProof/>
                <w:webHidden/>
              </w:rPr>
              <w:fldChar w:fldCharType="begin"/>
            </w:r>
            <w:r>
              <w:rPr>
                <w:noProof/>
                <w:webHidden/>
              </w:rPr>
              <w:instrText xml:space="preserve"> PAGEREF _Toc31901074 \h </w:instrText>
            </w:r>
            <w:r>
              <w:rPr>
                <w:noProof/>
                <w:webHidden/>
              </w:rPr>
            </w:r>
            <w:r>
              <w:rPr>
                <w:noProof/>
                <w:webHidden/>
              </w:rPr>
              <w:fldChar w:fldCharType="separate"/>
            </w:r>
            <w:r>
              <w:rPr>
                <w:noProof/>
                <w:webHidden/>
              </w:rPr>
              <w:t>5</w:t>
            </w:r>
            <w:r>
              <w:rPr>
                <w:noProof/>
                <w:webHidden/>
              </w:rPr>
              <w:fldChar w:fldCharType="end"/>
            </w:r>
          </w:hyperlink>
        </w:p>
        <w:p w14:paraId="0A1EA566" w14:textId="755FC4CD" w:rsidR="00A34AFB" w:rsidRDefault="00A34AFB">
          <w:pPr>
            <w:pStyle w:val="TOC1"/>
            <w:tabs>
              <w:tab w:val="right" w:leader="dot" w:pos="9016"/>
            </w:tabs>
            <w:rPr>
              <w:rFonts w:eastAsiaTheme="minorEastAsia"/>
              <w:noProof/>
              <w:lang w:val="en-MY" w:eastAsia="en-MY"/>
            </w:rPr>
          </w:pPr>
          <w:hyperlink w:anchor="_Toc31901075" w:history="1">
            <w:r w:rsidRPr="009B46BC">
              <w:rPr>
                <w:rStyle w:val="Hyperlink"/>
                <w:b/>
                <w:bCs/>
                <w:noProof/>
              </w:rPr>
              <w:t>Brotes de enfermedades</w:t>
            </w:r>
            <w:r>
              <w:rPr>
                <w:noProof/>
                <w:webHidden/>
              </w:rPr>
              <w:tab/>
            </w:r>
            <w:r>
              <w:rPr>
                <w:noProof/>
                <w:webHidden/>
              </w:rPr>
              <w:fldChar w:fldCharType="begin"/>
            </w:r>
            <w:r>
              <w:rPr>
                <w:noProof/>
                <w:webHidden/>
              </w:rPr>
              <w:instrText xml:space="preserve"> PAGEREF _Toc31901075 \h </w:instrText>
            </w:r>
            <w:r>
              <w:rPr>
                <w:noProof/>
                <w:webHidden/>
              </w:rPr>
            </w:r>
            <w:r>
              <w:rPr>
                <w:noProof/>
                <w:webHidden/>
              </w:rPr>
              <w:fldChar w:fldCharType="separate"/>
            </w:r>
            <w:r>
              <w:rPr>
                <w:noProof/>
                <w:webHidden/>
              </w:rPr>
              <w:t>6</w:t>
            </w:r>
            <w:r>
              <w:rPr>
                <w:noProof/>
                <w:webHidden/>
              </w:rPr>
              <w:fldChar w:fldCharType="end"/>
            </w:r>
          </w:hyperlink>
        </w:p>
        <w:p w14:paraId="54BBE0DE" w14:textId="0128F59D" w:rsidR="00A34AFB" w:rsidRDefault="00A34AFB">
          <w:pPr>
            <w:pStyle w:val="TOC1"/>
            <w:tabs>
              <w:tab w:val="right" w:leader="dot" w:pos="9016"/>
            </w:tabs>
            <w:rPr>
              <w:rFonts w:eastAsiaTheme="minorEastAsia"/>
              <w:noProof/>
              <w:lang w:val="en-MY" w:eastAsia="en-MY"/>
            </w:rPr>
          </w:pPr>
          <w:hyperlink w:anchor="_Toc31901076" w:history="1">
            <w:r w:rsidRPr="009B46BC">
              <w:rPr>
                <w:rStyle w:val="Hyperlink"/>
                <w:b/>
                <w:bCs/>
                <w:noProof/>
              </w:rPr>
              <w:t>Enfermedad por el virus del Zika</w:t>
            </w:r>
            <w:r>
              <w:rPr>
                <w:noProof/>
                <w:webHidden/>
              </w:rPr>
              <w:tab/>
            </w:r>
            <w:r>
              <w:rPr>
                <w:noProof/>
                <w:webHidden/>
              </w:rPr>
              <w:fldChar w:fldCharType="begin"/>
            </w:r>
            <w:r>
              <w:rPr>
                <w:noProof/>
                <w:webHidden/>
              </w:rPr>
              <w:instrText xml:space="preserve"> PAGEREF _Toc31901076 \h </w:instrText>
            </w:r>
            <w:r>
              <w:rPr>
                <w:noProof/>
                <w:webHidden/>
              </w:rPr>
            </w:r>
            <w:r>
              <w:rPr>
                <w:noProof/>
                <w:webHidden/>
              </w:rPr>
              <w:fldChar w:fldCharType="separate"/>
            </w:r>
            <w:r>
              <w:rPr>
                <w:noProof/>
                <w:webHidden/>
              </w:rPr>
              <w:t>6</w:t>
            </w:r>
            <w:r>
              <w:rPr>
                <w:noProof/>
                <w:webHidden/>
              </w:rPr>
              <w:fldChar w:fldCharType="end"/>
            </w:r>
          </w:hyperlink>
        </w:p>
        <w:p w14:paraId="46AE81EF" w14:textId="0B5E59AC" w:rsidR="00A34AFB" w:rsidRDefault="00A34AFB">
          <w:pPr>
            <w:pStyle w:val="TOC1"/>
            <w:tabs>
              <w:tab w:val="right" w:leader="dot" w:pos="9016"/>
            </w:tabs>
            <w:rPr>
              <w:rFonts w:eastAsiaTheme="minorEastAsia"/>
              <w:noProof/>
              <w:lang w:val="en-MY" w:eastAsia="en-MY"/>
            </w:rPr>
          </w:pPr>
          <w:hyperlink w:anchor="_Toc31901077" w:history="1">
            <w:r w:rsidRPr="009B46BC">
              <w:rPr>
                <w:rStyle w:val="Hyperlink"/>
                <w:b/>
                <w:bCs/>
                <w:noProof/>
              </w:rPr>
              <w:t>Brote de coronavirus 2019</w:t>
            </w:r>
            <w:r>
              <w:rPr>
                <w:noProof/>
                <w:webHidden/>
              </w:rPr>
              <w:tab/>
            </w:r>
            <w:r>
              <w:rPr>
                <w:noProof/>
                <w:webHidden/>
              </w:rPr>
              <w:fldChar w:fldCharType="begin"/>
            </w:r>
            <w:r>
              <w:rPr>
                <w:noProof/>
                <w:webHidden/>
              </w:rPr>
              <w:instrText xml:space="preserve"> PAGEREF _Toc31901077 \h </w:instrText>
            </w:r>
            <w:r>
              <w:rPr>
                <w:noProof/>
                <w:webHidden/>
              </w:rPr>
            </w:r>
            <w:r>
              <w:rPr>
                <w:noProof/>
                <w:webHidden/>
              </w:rPr>
              <w:fldChar w:fldCharType="separate"/>
            </w:r>
            <w:r>
              <w:rPr>
                <w:noProof/>
                <w:webHidden/>
              </w:rPr>
              <w:t>6</w:t>
            </w:r>
            <w:r>
              <w:rPr>
                <w:noProof/>
                <w:webHidden/>
              </w:rPr>
              <w:fldChar w:fldCharType="end"/>
            </w:r>
          </w:hyperlink>
        </w:p>
        <w:p w14:paraId="2FBB8D22" w14:textId="2B2F1F73" w:rsidR="00A34AFB" w:rsidRDefault="00A34AFB">
          <w:pPr>
            <w:pStyle w:val="TOC1"/>
            <w:tabs>
              <w:tab w:val="right" w:leader="dot" w:pos="9016"/>
            </w:tabs>
            <w:rPr>
              <w:rFonts w:eastAsiaTheme="minorEastAsia"/>
              <w:noProof/>
              <w:lang w:val="en-MY" w:eastAsia="en-MY"/>
            </w:rPr>
          </w:pPr>
          <w:hyperlink w:anchor="_Toc31901078" w:history="1">
            <w:r w:rsidRPr="009B46BC">
              <w:rPr>
                <w:rStyle w:val="Hyperlink"/>
                <w:b/>
                <w:bCs/>
                <w:noProof/>
              </w:rPr>
              <w:t>El mundo debe proteger la salud de las personas con discapacidad contra el nuevo coronavirus 2019 y otros brotes</w:t>
            </w:r>
            <w:r>
              <w:rPr>
                <w:noProof/>
                <w:webHidden/>
              </w:rPr>
              <w:tab/>
            </w:r>
            <w:r>
              <w:rPr>
                <w:noProof/>
                <w:webHidden/>
              </w:rPr>
              <w:fldChar w:fldCharType="begin"/>
            </w:r>
            <w:r>
              <w:rPr>
                <w:noProof/>
                <w:webHidden/>
              </w:rPr>
              <w:instrText xml:space="preserve"> PAGEREF _Toc31901078 \h </w:instrText>
            </w:r>
            <w:r>
              <w:rPr>
                <w:noProof/>
                <w:webHidden/>
              </w:rPr>
            </w:r>
            <w:r>
              <w:rPr>
                <w:noProof/>
                <w:webHidden/>
              </w:rPr>
              <w:fldChar w:fldCharType="separate"/>
            </w:r>
            <w:r>
              <w:rPr>
                <w:noProof/>
                <w:webHidden/>
              </w:rPr>
              <w:t>7</w:t>
            </w:r>
            <w:r>
              <w:rPr>
                <w:noProof/>
                <w:webHidden/>
              </w:rPr>
              <w:fldChar w:fldCharType="end"/>
            </w:r>
          </w:hyperlink>
        </w:p>
        <w:p w14:paraId="49222CFD" w14:textId="1B02A362" w:rsidR="00A34AFB" w:rsidRDefault="00A34AFB">
          <w:pPr>
            <w:pStyle w:val="TOC2"/>
            <w:tabs>
              <w:tab w:val="right" w:leader="dot" w:pos="9016"/>
            </w:tabs>
            <w:rPr>
              <w:rFonts w:eastAsiaTheme="minorEastAsia"/>
              <w:noProof/>
              <w:lang w:val="en-MY" w:eastAsia="en-MY"/>
            </w:rPr>
          </w:pPr>
          <w:hyperlink w:anchor="_Toc31901079" w:history="1">
            <w:r w:rsidRPr="009B46BC">
              <w:rPr>
                <w:rStyle w:val="Hyperlink"/>
                <w:b/>
                <w:bCs/>
                <w:noProof/>
              </w:rPr>
              <w:t>Razones legales:</w:t>
            </w:r>
            <w:r>
              <w:rPr>
                <w:noProof/>
                <w:webHidden/>
              </w:rPr>
              <w:tab/>
            </w:r>
            <w:r>
              <w:rPr>
                <w:noProof/>
                <w:webHidden/>
              </w:rPr>
              <w:fldChar w:fldCharType="begin"/>
            </w:r>
            <w:r>
              <w:rPr>
                <w:noProof/>
                <w:webHidden/>
              </w:rPr>
              <w:instrText xml:space="preserve"> PAGEREF _Toc31901079 \h </w:instrText>
            </w:r>
            <w:r>
              <w:rPr>
                <w:noProof/>
                <w:webHidden/>
              </w:rPr>
            </w:r>
            <w:r>
              <w:rPr>
                <w:noProof/>
                <w:webHidden/>
              </w:rPr>
              <w:fldChar w:fldCharType="separate"/>
            </w:r>
            <w:r>
              <w:rPr>
                <w:noProof/>
                <w:webHidden/>
              </w:rPr>
              <w:t>7</w:t>
            </w:r>
            <w:r>
              <w:rPr>
                <w:noProof/>
                <w:webHidden/>
              </w:rPr>
              <w:fldChar w:fldCharType="end"/>
            </w:r>
          </w:hyperlink>
        </w:p>
        <w:p w14:paraId="3F24C55F" w14:textId="5A456694" w:rsidR="00A34AFB" w:rsidRDefault="00A34AFB">
          <w:pPr>
            <w:pStyle w:val="TOC2"/>
            <w:tabs>
              <w:tab w:val="right" w:leader="dot" w:pos="9016"/>
            </w:tabs>
            <w:rPr>
              <w:rFonts w:eastAsiaTheme="minorEastAsia"/>
              <w:noProof/>
              <w:lang w:val="en-MY" w:eastAsia="en-MY"/>
            </w:rPr>
          </w:pPr>
          <w:hyperlink w:anchor="_Toc31901080" w:history="1">
            <w:r w:rsidRPr="009B46BC">
              <w:rPr>
                <w:rStyle w:val="Hyperlink"/>
                <w:b/>
                <w:bCs/>
                <w:noProof/>
              </w:rPr>
              <w:t>Razones prácticas</w:t>
            </w:r>
            <w:r>
              <w:rPr>
                <w:noProof/>
                <w:webHidden/>
              </w:rPr>
              <w:tab/>
            </w:r>
            <w:r>
              <w:rPr>
                <w:noProof/>
                <w:webHidden/>
              </w:rPr>
              <w:fldChar w:fldCharType="begin"/>
            </w:r>
            <w:r>
              <w:rPr>
                <w:noProof/>
                <w:webHidden/>
              </w:rPr>
              <w:instrText xml:space="preserve"> PAGEREF _Toc31901080 \h </w:instrText>
            </w:r>
            <w:r>
              <w:rPr>
                <w:noProof/>
                <w:webHidden/>
              </w:rPr>
            </w:r>
            <w:r>
              <w:rPr>
                <w:noProof/>
                <w:webHidden/>
              </w:rPr>
              <w:fldChar w:fldCharType="separate"/>
            </w:r>
            <w:r>
              <w:rPr>
                <w:noProof/>
                <w:webHidden/>
              </w:rPr>
              <w:t>9</w:t>
            </w:r>
            <w:r>
              <w:rPr>
                <w:noProof/>
                <w:webHidden/>
              </w:rPr>
              <w:fldChar w:fldCharType="end"/>
            </w:r>
          </w:hyperlink>
        </w:p>
        <w:p w14:paraId="00B490BA" w14:textId="3F9BDD93" w:rsidR="00A34AFB" w:rsidRDefault="00A34AFB">
          <w:pPr>
            <w:pStyle w:val="TOC2"/>
            <w:tabs>
              <w:tab w:val="right" w:leader="dot" w:pos="9016"/>
            </w:tabs>
            <w:rPr>
              <w:rFonts w:eastAsiaTheme="minorEastAsia"/>
              <w:noProof/>
              <w:lang w:val="en-MY" w:eastAsia="en-MY"/>
            </w:rPr>
          </w:pPr>
          <w:hyperlink w:anchor="_Toc31901081" w:history="1">
            <w:r w:rsidRPr="009B46BC">
              <w:rPr>
                <w:rStyle w:val="Hyperlink"/>
                <w:b/>
                <w:bCs/>
                <w:noProof/>
              </w:rPr>
              <w:t>Razones éticas</w:t>
            </w:r>
            <w:r>
              <w:rPr>
                <w:noProof/>
                <w:webHidden/>
              </w:rPr>
              <w:tab/>
            </w:r>
            <w:r>
              <w:rPr>
                <w:noProof/>
                <w:webHidden/>
              </w:rPr>
              <w:fldChar w:fldCharType="begin"/>
            </w:r>
            <w:r>
              <w:rPr>
                <w:noProof/>
                <w:webHidden/>
              </w:rPr>
              <w:instrText xml:space="preserve"> PAGEREF _Toc31901081 \h </w:instrText>
            </w:r>
            <w:r>
              <w:rPr>
                <w:noProof/>
                <w:webHidden/>
              </w:rPr>
            </w:r>
            <w:r>
              <w:rPr>
                <w:noProof/>
                <w:webHidden/>
              </w:rPr>
              <w:fldChar w:fldCharType="separate"/>
            </w:r>
            <w:r>
              <w:rPr>
                <w:noProof/>
                <w:webHidden/>
              </w:rPr>
              <w:t>9</w:t>
            </w:r>
            <w:r>
              <w:rPr>
                <w:noProof/>
                <w:webHidden/>
              </w:rPr>
              <w:fldChar w:fldCharType="end"/>
            </w:r>
          </w:hyperlink>
        </w:p>
        <w:p w14:paraId="2A20E06D" w14:textId="2E9A1E0B" w:rsidR="00A34AFB" w:rsidRDefault="00A34AFB">
          <w:pPr>
            <w:pStyle w:val="TOC1"/>
            <w:tabs>
              <w:tab w:val="right" w:leader="dot" w:pos="9016"/>
            </w:tabs>
            <w:rPr>
              <w:rFonts w:eastAsiaTheme="minorEastAsia"/>
              <w:noProof/>
              <w:lang w:val="en-MY" w:eastAsia="en-MY"/>
            </w:rPr>
          </w:pPr>
          <w:hyperlink w:anchor="_Toc31901082" w:history="1">
            <w:r w:rsidRPr="009B46BC">
              <w:rPr>
                <w:rStyle w:val="Hyperlink"/>
                <w:b/>
                <w:bCs/>
                <w:noProof/>
              </w:rPr>
              <w:t>Problemas que enfrentan las personas con discapacidad y sus familias</w:t>
            </w:r>
            <w:r>
              <w:rPr>
                <w:noProof/>
                <w:webHidden/>
              </w:rPr>
              <w:tab/>
            </w:r>
            <w:r>
              <w:rPr>
                <w:noProof/>
                <w:webHidden/>
              </w:rPr>
              <w:fldChar w:fldCharType="begin"/>
            </w:r>
            <w:r>
              <w:rPr>
                <w:noProof/>
                <w:webHidden/>
              </w:rPr>
              <w:instrText xml:space="preserve"> PAGEREF _Toc31901082 \h </w:instrText>
            </w:r>
            <w:r>
              <w:rPr>
                <w:noProof/>
                <w:webHidden/>
              </w:rPr>
            </w:r>
            <w:r>
              <w:rPr>
                <w:noProof/>
                <w:webHidden/>
              </w:rPr>
              <w:fldChar w:fldCharType="separate"/>
            </w:r>
            <w:r>
              <w:rPr>
                <w:noProof/>
                <w:webHidden/>
              </w:rPr>
              <w:t>10</w:t>
            </w:r>
            <w:r>
              <w:rPr>
                <w:noProof/>
                <w:webHidden/>
              </w:rPr>
              <w:fldChar w:fldCharType="end"/>
            </w:r>
          </w:hyperlink>
        </w:p>
        <w:p w14:paraId="4A4E798F" w14:textId="3C9AD40A" w:rsidR="00A34AFB" w:rsidRDefault="00A34AFB">
          <w:pPr>
            <w:pStyle w:val="TOC2"/>
            <w:tabs>
              <w:tab w:val="right" w:leader="dot" w:pos="9016"/>
            </w:tabs>
            <w:rPr>
              <w:rFonts w:eastAsiaTheme="minorEastAsia"/>
              <w:noProof/>
              <w:lang w:val="en-MY" w:eastAsia="en-MY"/>
            </w:rPr>
          </w:pPr>
          <w:hyperlink w:anchor="_Toc31901083" w:history="1">
            <w:r w:rsidRPr="009B46BC">
              <w:rPr>
                <w:rStyle w:val="Hyperlink"/>
                <w:b/>
                <w:bCs/>
                <w:noProof/>
              </w:rPr>
              <w:t>Cuidadores, personas con discapacidades severas, cuarentena y barreras.</w:t>
            </w:r>
            <w:r>
              <w:rPr>
                <w:noProof/>
                <w:webHidden/>
              </w:rPr>
              <w:tab/>
            </w:r>
            <w:r>
              <w:rPr>
                <w:noProof/>
                <w:webHidden/>
              </w:rPr>
              <w:fldChar w:fldCharType="begin"/>
            </w:r>
            <w:r>
              <w:rPr>
                <w:noProof/>
                <w:webHidden/>
              </w:rPr>
              <w:instrText xml:space="preserve"> PAGEREF _Toc31901083 \h </w:instrText>
            </w:r>
            <w:r>
              <w:rPr>
                <w:noProof/>
                <w:webHidden/>
              </w:rPr>
            </w:r>
            <w:r>
              <w:rPr>
                <w:noProof/>
                <w:webHidden/>
              </w:rPr>
              <w:fldChar w:fldCharType="separate"/>
            </w:r>
            <w:r>
              <w:rPr>
                <w:noProof/>
                <w:webHidden/>
              </w:rPr>
              <w:t>10</w:t>
            </w:r>
            <w:r>
              <w:rPr>
                <w:noProof/>
                <w:webHidden/>
              </w:rPr>
              <w:fldChar w:fldCharType="end"/>
            </w:r>
          </w:hyperlink>
        </w:p>
        <w:p w14:paraId="3F9A3EA0" w14:textId="4A27E488" w:rsidR="00A34AFB" w:rsidRDefault="00A34AFB">
          <w:pPr>
            <w:pStyle w:val="TOC2"/>
            <w:tabs>
              <w:tab w:val="right" w:leader="dot" w:pos="9016"/>
            </w:tabs>
            <w:rPr>
              <w:rFonts w:eastAsiaTheme="minorEastAsia"/>
              <w:noProof/>
              <w:lang w:val="en-MY" w:eastAsia="en-MY"/>
            </w:rPr>
          </w:pPr>
          <w:hyperlink w:anchor="_Toc31901084" w:history="1">
            <w:r w:rsidRPr="009B46BC">
              <w:rPr>
                <w:rStyle w:val="Hyperlink"/>
                <w:b/>
                <w:bCs/>
                <w:noProof/>
              </w:rPr>
              <w:t>El caso de Yan Cheng</w:t>
            </w:r>
            <w:r>
              <w:rPr>
                <w:noProof/>
                <w:webHidden/>
              </w:rPr>
              <w:tab/>
            </w:r>
            <w:r>
              <w:rPr>
                <w:noProof/>
                <w:webHidden/>
              </w:rPr>
              <w:fldChar w:fldCharType="begin"/>
            </w:r>
            <w:r>
              <w:rPr>
                <w:noProof/>
                <w:webHidden/>
              </w:rPr>
              <w:instrText xml:space="preserve"> PAGEREF _Toc31901084 \h </w:instrText>
            </w:r>
            <w:r>
              <w:rPr>
                <w:noProof/>
                <w:webHidden/>
              </w:rPr>
            </w:r>
            <w:r>
              <w:rPr>
                <w:noProof/>
                <w:webHidden/>
              </w:rPr>
              <w:fldChar w:fldCharType="separate"/>
            </w:r>
            <w:r>
              <w:rPr>
                <w:noProof/>
                <w:webHidden/>
              </w:rPr>
              <w:t>10</w:t>
            </w:r>
            <w:r>
              <w:rPr>
                <w:noProof/>
                <w:webHidden/>
              </w:rPr>
              <w:fldChar w:fldCharType="end"/>
            </w:r>
          </w:hyperlink>
        </w:p>
        <w:p w14:paraId="1B614FDA" w14:textId="129FC9DC" w:rsidR="00A34AFB" w:rsidRDefault="00A34AFB">
          <w:pPr>
            <w:pStyle w:val="TOC2"/>
            <w:tabs>
              <w:tab w:val="right" w:leader="dot" w:pos="9016"/>
            </w:tabs>
            <w:rPr>
              <w:rFonts w:eastAsiaTheme="minorEastAsia"/>
              <w:noProof/>
              <w:lang w:val="en-MY" w:eastAsia="en-MY"/>
            </w:rPr>
          </w:pPr>
          <w:hyperlink w:anchor="_Toc31901085" w:history="1">
            <w:r w:rsidRPr="009B46BC">
              <w:rPr>
                <w:rStyle w:val="Hyperlink"/>
                <w:b/>
                <w:bCs/>
                <w:noProof/>
              </w:rPr>
              <w:t>Costos prohibitivos</w:t>
            </w:r>
            <w:r>
              <w:rPr>
                <w:noProof/>
                <w:webHidden/>
              </w:rPr>
              <w:tab/>
            </w:r>
            <w:r>
              <w:rPr>
                <w:noProof/>
                <w:webHidden/>
              </w:rPr>
              <w:fldChar w:fldCharType="begin"/>
            </w:r>
            <w:r>
              <w:rPr>
                <w:noProof/>
                <w:webHidden/>
              </w:rPr>
              <w:instrText xml:space="preserve"> PAGEREF _Toc31901085 \h </w:instrText>
            </w:r>
            <w:r>
              <w:rPr>
                <w:noProof/>
                <w:webHidden/>
              </w:rPr>
            </w:r>
            <w:r>
              <w:rPr>
                <w:noProof/>
                <w:webHidden/>
              </w:rPr>
              <w:fldChar w:fldCharType="separate"/>
            </w:r>
            <w:r>
              <w:rPr>
                <w:noProof/>
                <w:webHidden/>
              </w:rPr>
              <w:t>11</w:t>
            </w:r>
            <w:r>
              <w:rPr>
                <w:noProof/>
                <w:webHidden/>
              </w:rPr>
              <w:fldChar w:fldCharType="end"/>
            </w:r>
          </w:hyperlink>
        </w:p>
        <w:p w14:paraId="7F411BDC" w14:textId="6CF8E690" w:rsidR="00A34AFB" w:rsidRDefault="00A34AFB">
          <w:pPr>
            <w:pStyle w:val="TOC2"/>
            <w:tabs>
              <w:tab w:val="right" w:leader="dot" w:pos="9016"/>
            </w:tabs>
            <w:rPr>
              <w:rFonts w:eastAsiaTheme="minorEastAsia"/>
              <w:noProof/>
              <w:lang w:val="en-MY" w:eastAsia="en-MY"/>
            </w:rPr>
          </w:pPr>
          <w:hyperlink w:anchor="_Toc31901086" w:history="1">
            <w:r w:rsidRPr="009B46BC">
              <w:rPr>
                <w:rStyle w:val="Hyperlink"/>
                <w:b/>
                <w:bCs/>
                <w:noProof/>
              </w:rPr>
              <w:t>Barreras comunicacionales</w:t>
            </w:r>
            <w:r>
              <w:rPr>
                <w:noProof/>
                <w:webHidden/>
              </w:rPr>
              <w:tab/>
            </w:r>
            <w:r>
              <w:rPr>
                <w:noProof/>
                <w:webHidden/>
              </w:rPr>
              <w:fldChar w:fldCharType="begin"/>
            </w:r>
            <w:r>
              <w:rPr>
                <w:noProof/>
                <w:webHidden/>
              </w:rPr>
              <w:instrText xml:space="preserve"> PAGEREF _Toc31901086 \h </w:instrText>
            </w:r>
            <w:r>
              <w:rPr>
                <w:noProof/>
                <w:webHidden/>
              </w:rPr>
            </w:r>
            <w:r>
              <w:rPr>
                <w:noProof/>
                <w:webHidden/>
              </w:rPr>
              <w:fldChar w:fldCharType="separate"/>
            </w:r>
            <w:r>
              <w:rPr>
                <w:noProof/>
                <w:webHidden/>
              </w:rPr>
              <w:t>11</w:t>
            </w:r>
            <w:r>
              <w:rPr>
                <w:noProof/>
                <w:webHidden/>
              </w:rPr>
              <w:fldChar w:fldCharType="end"/>
            </w:r>
          </w:hyperlink>
        </w:p>
        <w:p w14:paraId="7FD6B390" w14:textId="370C3901" w:rsidR="00A34AFB" w:rsidRDefault="00A34AFB">
          <w:pPr>
            <w:pStyle w:val="TOC2"/>
            <w:tabs>
              <w:tab w:val="right" w:leader="dot" w:pos="9016"/>
            </w:tabs>
            <w:rPr>
              <w:rFonts w:eastAsiaTheme="minorEastAsia"/>
              <w:noProof/>
              <w:lang w:val="en-MY" w:eastAsia="en-MY"/>
            </w:rPr>
          </w:pPr>
          <w:hyperlink w:anchor="_Toc31901087" w:history="1">
            <w:r w:rsidRPr="009B46BC">
              <w:rPr>
                <w:rStyle w:val="Hyperlink"/>
                <w:b/>
                <w:bCs/>
                <w:noProof/>
              </w:rPr>
              <w:t>Barreras físicas</w:t>
            </w:r>
            <w:r>
              <w:rPr>
                <w:noProof/>
                <w:webHidden/>
              </w:rPr>
              <w:tab/>
            </w:r>
            <w:r>
              <w:rPr>
                <w:noProof/>
                <w:webHidden/>
              </w:rPr>
              <w:fldChar w:fldCharType="begin"/>
            </w:r>
            <w:r>
              <w:rPr>
                <w:noProof/>
                <w:webHidden/>
              </w:rPr>
              <w:instrText xml:space="preserve"> PAGEREF _Toc31901087 \h </w:instrText>
            </w:r>
            <w:r>
              <w:rPr>
                <w:noProof/>
                <w:webHidden/>
              </w:rPr>
            </w:r>
            <w:r>
              <w:rPr>
                <w:noProof/>
                <w:webHidden/>
              </w:rPr>
              <w:fldChar w:fldCharType="separate"/>
            </w:r>
            <w:r>
              <w:rPr>
                <w:noProof/>
                <w:webHidden/>
              </w:rPr>
              <w:t>11</w:t>
            </w:r>
            <w:r>
              <w:rPr>
                <w:noProof/>
                <w:webHidden/>
              </w:rPr>
              <w:fldChar w:fldCharType="end"/>
            </w:r>
          </w:hyperlink>
        </w:p>
        <w:p w14:paraId="6AB3AA33" w14:textId="2EE0E7DC" w:rsidR="00A34AFB" w:rsidRDefault="00A34AFB">
          <w:pPr>
            <w:pStyle w:val="TOC2"/>
            <w:tabs>
              <w:tab w:val="right" w:leader="dot" w:pos="9016"/>
            </w:tabs>
            <w:rPr>
              <w:rFonts w:eastAsiaTheme="minorEastAsia"/>
              <w:noProof/>
              <w:lang w:val="en-MY" w:eastAsia="en-MY"/>
            </w:rPr>
          </w:pPr>
          <w:hyperlink w:anchor="_Toc31901088" w:history="1">
            <w:r w:rsidRPr="009B46BC">
              <w:rPr>
                <w:rStyle w:val="Hyperlink"/>
                <w:b/>
                <w:bCs/>
                <w:noProof/>
              </w:rPr>
              <w:t>Mayores tasas de muerte prematura</w:t>
            </w:r>
            <w:r>
              <w:rPr>
                <w:noProof/>
                <w:webHidden/>
              </w:rPr>
              <w:tab/>
            </w:r>
            <w:r>
              <w:rPr>
                <w:noProof/>
                <w:webHidden/>
              </w:rPr>
              <w:fldChar w:fldCharType="begin"/>
            </w:r>
            <w:r>
              <w:rPr>
                <w:noProof/>
                <w:webHidden/>
              </w:rPr>
              <w:instrText xml:space="preserve"> PAGEREF _Toc31901088 \h </w:instrText>
            </w:r>
            <w:r>
              <w:rPr>
                <w:noProof/>
                <w:webHidden/>
              </w:rPr>
            </w:r>
            <w:r>
              <w:rPr>
                <w:noProof/>
                <w:webHidden/>
              </w:rPr>
              <w:fldChar w:fldCharType="separate"/>
            </w:r>
            <w:r>
              <w:rPr>
                <w:noProof/>
                <w:webHidden/>
              </w:rPr>
              <w:t>11</w:t>
            </w:r>
            <w:r>
              <w:rPr>
                <w:noProof/>
                <w:webHidden/>
              </w:rPr>
              <w:fldChar w:fldCharType="end"/>
            </w:r>
          </w:hyperlink>
        </w:p>
        <w:p w14:paraId="09954F5B" w14:textId="35100BD3" w:rsidR="00A34AFB" w:rsidRDefault="00A34AFB">
          <w:pPr>
            <w:pStyle w:val="TOC1"/>
            <w:tabs>
              <w:tab w:val="right" w:leader="dot" w:pos="9016"/>
            </w:tabs>
            <w:rPr>
              <w:rFonts w:eastAsiaTheme="minorEastAsia"/>
              <w:noProof/>
              <w:lang w:val="en-MY" w:eastAsia="en-MY"/>
            </w:rPr>
          </w:pPr>
          <w:hyperlink w:anchor="_Toc31901089" w:history="1">
            <w:r w:rsidRPr="009B46BC">
              <w:rPr>
                <w:rStyle w:val="Hyperlink"/>
                <w:b/>
                <w:bCs/>
                <w:noProof/>
              </w:rPr>
              <w:t>Indicadores de protección de la salud de las personas con discapacidad durante brotes de enfermedades</w:t>
            </w:r>
            <w:r>
              <w:rPr>
                <w:noProof/>
                <w:webHidden/>
              </w:rPr>
              <w:tab/>
            </w:r>
            <w:r>
              <w:rPr>
                <w:noProof/>
                <w:webHidden/>
              </w:rPr>
              <w:fldChar w:fldCharType="begin"/>
            </w:r>
            <w:r>
              <w:rPr>
                <w:noProof/>
                <w:webHidden/>
              </w:rPr>
              <w:instrText xml:space="preserve"> PAGEREF _Toc31901089 \h </w:instrText>
            </w:r>
            <w:r>
              <w:rPr>
                <w:noProof/>
                <w:webHidden/>
              </w:rPr>
            </w:r>
            <w:r>
              <w:rPr>
                <w:noProof/>
                <w:webHidden/>
              </w:rPr>
              <w:fldChar w:fldCharType="separate"/>
            </w:r>
            <w:r>
              <w:rPr>
                <w:noProof/>
                <w:webHidden/>
              </w:rPr>
              <w:t>12</w:t>
            </w:r>
            <w:r>
              <w:rPr>
                <w:noProof/>
                <w:webHidden/>
              </w:rPr>
              <w:fldChar w:fldCharType="end"/>
            </w:r>
          </w:hyperlink>
        </w:p>
        <w:p w14:paraId="40120DF5" w14:textId="536EF405" w:rsidR="00A34AFB" w:rsidRDefault="00A34AFB">
          <w:pPr>
            <w:pStyle w:val="TOC1"/>
            <w:tabs>
              <w:tab w:val="right" w:leader="dot" w:pos="9016"/>
            </w:tabs>
            <w:rPr>
              <w:rFonts w:eastAsiaTheme="minorEastAsia"/>
              <w:noProof/>
              <w:lang w:val="en-MY" w:eastAsia="en-MY"/>
            </w:rPr>
          </w:pPr>
          <w:hyperlink w:anchor="_Toc31901090" w:history="1">
            <w:r w:rsidRPr="009B46BC">
              <w:rPr>
                <w:rStyle w:val="Hyperlink"/>
                <w:b/>
                <w:bCs/>
                <w:noProof/>
              </w:rPr>
              <w:t>Recomendaciónes</w:t>
            </w:r>
            <w:r>
              <w:rPr>
                <w:noProof/>
                <w:webHidden/>
              </w:rPr>
              <w:tab/>
            </w:r>
            <w:r>
              <w:rPr>
                <w:noProof/>
                <w:webHidden/>
              </w:rPr>
              <w:fldChar w:fldCharType="begin"/>
            </w:r>
            <w:r>
              <w:rPr>
                <w:noProof/>
                <w:webHidden/>
              </w:rPr>
              <w:instrText xml:space="preserve"> PAGEREF _Toc31901090 \h </w:instrText>
            </w:r>
            <w:r>
              <w:rPr>
                <w:noProof/>
                <w:webHidden/>
              </w:rPr>
            </w:r>
            <w:r>
              <w:rPr>
                <w:noProof/>
                <w:webHidden/>
              </w:rPr>
              <w:fldChar w:fldCharType="separate"/>
            </w:r>
            <w:r>
              <w:rPr>
                <w:noProof/>
                <w:webHidden/>
              </w:rPr>
              <w:t>12</w:t>
            </w:r>
            <w:r>
              <w:rPr>
                <w:noProof/>
                <w:webHidden/>
              </w:rPr>
              <w:fldChar w:fldCharType="end"/>
            </w:r>
          </w:hyperlink>
        </w:p>
        <w:p w14:paraId="0FAE36D0" w14:textId="372414DA" w:rsidR="00A34AFB" w:rsidRDefault="00A34AFB">
          <w:pPr>
            <w:pStyle w:val="TOC1"/>
            <w:tabs>
              <w:tab w:val="right" w:leader="dot" w:pos="9016"/>
            </w:tabs>
            <w:rPr>
              <w:rFonts w:eastAsiaTheme="minorEastAsia"/>
              <w:noProof/>
              <w:lang w:val="en-MY" w:eastAsia="en-MY"/>
            </w:rPr>
          </w:pPr>
          <w:hyperlink w:anchor="_Toc31901091" w:history="1">
            <w:r w:rsidRPr="009B46BC">
              <w:rPr>
                <w:rStyle w:val="Hyperlink"/>
                <w:b/>
                <w:bCs/>
                <w:noProof/>
              </w:rPr>
              <w:t>Bibliografía</w:t>
            </w:r>
            <w:r>
              <w:rPr>
                <w:noProof/>
                <w:webHidden/>
              </w:rPr>
              <w:tab/>
            </w:r>
            <w:r>
              <w:rPr>
                <w:noProof/>
                <w:webHidden/>
              </w:rPr>
              <w:fldChar w:fldCharType="begin"/>
            </w:r>
            <w:r>
              <w:rPr>
                <w:noProof/>
                <w:webHidden/>
              </w:rPr>
              <w:instrText xml:space="preserve"> PAGEREF _Toc31901091 \h </w:instrText>
            </w:r>
            <w:r>
              <w:rPr>
                <w:noProof/>
                <w:webHidden/>
              </w:rPr>
            </w:r>
            <w:r>
              <w:rPr>
                <w:noProof/>
                <w:webHidden/>
              </w:rPr>
              <w:fldChar w:fldCharType="separate"/>
            </w:r>
            <w:r>
              <w:rPr>
                <w:noProof/>
                <w:webHidden/>
              </w:rPr>
              <w:t>14</w:t>
            </w:r>
            <w:r>
              <w:rPr>
                <w:noProof/>
                <w:webHidden/>
              </w:rPr>
              <w:fldChar w:fldCharType="end"/>
            </w:r>
          </w:hyperlink>
        </w:p>
        <w:p w14:paraId="322A1104" w14:textId="297995FE" w:rsidR="00AB1734" w:rsidRDefault="00AB1734" w:rsidP="00FB07AF">
          <w:pPr>
            <w:jc w:val="both"/>
          </w:pPr>
          <w:r>
            <w:rPr>
              <w:b/>
              <w:bCs/>
              <w:noProof/>
            </w:rPr>
            <w:fldChar w:fldCharType="end"/>
          </w:r>
        </w:p>
      </w:sdtContent>
    </w:sdt>
    <w:p w14:paraId="72D495E9" w14:textId="6088137D" w:rsidR="00AB1734" w:rsidRDefault="00AB1734" w:rsidP="00FB07AF">
      <w:pPr>
        <w:jc w:val="both"/>
        <w:rPr>
          <w:noProof/>
        </w:rPr>
      </w:pPr>
    </w:p>
    <w:p w14:paraId="485A1E5B" w14:textId="444B6AEA" w:rsidR="00AB1734" w:rsidRDefault="00AB1734" w:rsidP="00FB07AF">
      <w:pPr>
        <w:jc w:val="both"/>
        <w:rPr>
          <w:noProof/>
        </w:rPr>
      </w:pPr>
    </w:p>
    <w:p w14:paraId="1C517564" w14:textId="7C1143C2" w:rsidR="00AB1734" w:rsidRDefault="00AB1734" w:rsidP="00FB07AF">
      <w:pPr>
        <w:jc w:val="both"/>
        <w:rPr>
          <w:noProof/>
        </w:rPr>
      </w:pPr>
    </w:p>
    <w:p w14:paraId="3D615FCA" w14:textId="5BA49B07" w:rsidR="00AB1734" w:rsidRDefault="00AB1734" w:rsidP="00FB07AF">
      <w:pPr>
        <w:jc w:val="both"/>
        <w:rPr>
          <w:noProof/>
        </w:rPr>
      </w:pPr>
    </w:p>
    <w:p w14:paraId="54DC42CB" w14:textId="20FB4B20" w:rsidR="00AB1734" w:rsidRDefault="00AB1734" w:rsidP="00FB07AF">
      <w:pPr>
        <w:jc w:val="both"/>
        <w:rPr>
          <w:noProof/>
        </w:rPr>
      </w:pPr>
    </w:p>
    <w:p w14:paraId="637DDB3F" w14:textId="6E50EACF" w:rsidR="00AB1734" w:rsidRDefault="00AB1734" w:rsidP="00FB07AF">
      <w:pPr>
        <w:jc w:val="both"/>
        <w:rPr>
          <w:noProof/>
        </w:rPr>
      </w:pPr>
    </w:p>
    <w:p w14:paraId="314CE8C2" w14:textId="6E8A2122" w:rsidR="00AB1734" w:rsidRDefault="00AB1734" w:rsidP="00FB07AF">
      <w:pPr>
        <w:jc w:val="both"/>
        <w:rPr>
          <w:noProof/>
        </w:rPr>
      </w:pPr>
    </w:p>
    <w:p w14:paraId="4425FA35" w14:textId="7FFC899C" w:rsidR="00AB1734" w:rsidRDefault="00AB1734" w:rsidP="00FB07AF">
      <w:pPr>
        <w:jc w:val="both"/>
        <w:rPr>
          <w:noProof/>
        </w:rPr>
      </w:pPr>
    </w:p>
    <w:p w14:paraId="2E44749A" w14:textId="2657DCE7" w:rsidR="00967C2E" w:rsidRPr="00967C2E" w:rsidRDefault="00967C2E" w:rsidP="00FB07AF">
      <w:pPr>
        <w:pStyle w:val="Heading1"/>
        <w:jc w:val="both"/>
        <w:rPr>
          <w:b/>
          <w:bCs/>
          <w:noProof/>
          <w:color w:val="0070C0"/>
        </w:rPr>
      </w:pPr>
      <w:bookmarkStart w:id="2" w:name="_Toc31901071"/>
      <w:r w:rsidRPr="00967C2E">
        <w:rPr>
          <w:b/>
          <w:bCs/>
          <w:noProof/>
          <w:color w:val="0070C0"/>
        </w:rPr>
        <w:t>Créditos</w:t>
      </w:r>
      <w:bookmarkEnd w:id="2"/>
    </w:p>
    <w:p w14:paraId="133A13F6" w14:textId="77777777" w:rsidR="00967C2E" w:rsidRPr="00967C2E" w:rsidRDefault="00967C2E" w:rsidP="00FB07AF">
      <w:pPr>
        <w:jc w:val="both"/>
        <w:rPr>
          <w:noProof/>
        </w:rPr>
      </w:pPr>
      <w:r w:rsidRPr="00967C2E">
        <w:rPr>
          <w:noProof/>
        </w:rPr>
        <w:t> </w:t>
      </w:r>
    </w:p>
    <w:p w14:paraId="361C79F1" w14:textId="0A288200" w:rsidR="00967C2E" w:rsidRPr="00967C2E" w:rsidRDefault="00967C2E" w:rsidP="00FB07AF">
      <w:pPr>
        <w:jc w:val="both"/>
        <w:rPr>
          <w:noProof/>
        </w:rPr>
      </w:pPr>
      <w:r w:rsidRPr="00967C2E">
        <w:rPr>
          <w:noProof/>
        </w:rPr>
        <w:t>Autores: Carlos Kaiser, Director Ejecutivo de Inclusiva ONG / TG ​​Disability Disaster Risk Global Focal Point, Loreto Brossard; </w:t>
      </w:r>
      <w:r>
        <w:rPr>
          <w:noProof/>
        </w:rPr>
        <w:t xml:space="preserve">Sub </w:t>
      </w:r>
      <w:r w:rsidRPr="00967C2E">
        <w:rPr>
          <w:noProof/>
        </w:rPr>
        <w:t>Director</w:t>
      </w:r>
      <w:r>
        <w:rPr>
          <w:noProof/>
        </w:rPr>
        <w:t>a</w:t>
      </w:r>
      <w:r w:rsidRPr="00967C2E">
        <w:rPr>
          <w:noProof/>
        </w:rPr>
        <w:t xml:space="preserve"> Ejecutiv</w:t>
      </w:r>
      <w:r>
        <w:rPr>
          <w:noProof/>
        </w:rPr>
        <w:t>a</w:t>
      </w:r>
      <w:r w:rsidRPr="00967C2E">
        <w:rPr>
          <w:noProof/>
        </w:rPr>
        <w:t xml:space="preserve"> de ONG Inclusiva</w:t>
      </w:r>
    </w:p>
    <w:p w14:paraId="7D7EE784" w14:textId="77777777" w:rsidR="00967C2E" w:rsidRPr="00967C2E" w:rsidRDefault="00967C2E" w:rsidP="00FB07AF">
      <w:pPr>
        <w:jc w:val="both"/>
        <w:rPr>
          <w:noProof/>
        </w:rPr>
      </w:pPr>
      <w:r w:rsidRPr="00967C2E">
        <w:rPr>
          <w:noProof/>
        </w:rPr>
        <w:t> </w:t>
      </w:r>
    </w:p>
    <w:p w14:paraId="0884B269" w14:textId="163264F6" w:rsidR="00967C2E" w:rsidRPr="00967C2E" w:rsidRDefault="00967C2E" w:rsidP="00FB07AF">
      <w:pPr>
        <w:pStyle w:val="Heading1"/>
        <w:jc w:val="both"/>
        <w:rPr>
          <w:b/>
          <w:bCs/>
          <w:noProof/>
          <w:color w:val="0070C0"/>
        </w:rPr>
      </w:pPr>
      <w:bookmarkStart w:id="3" w:name="_Toc31901072"/>
      <w:r w:rsidRPr="00967C2E">
        <w:rPr>
          <w:b/>
          <w:bCs/>
          <w:noProof/>
          <w:color w:val="0070C0"/>
        </w:rPr>
        <w:t>Agradecimientos</w:t>
      </w:r>
      <w:bookmarkEnd w:id="3"/>
      <w:r w:rsidRPr="00967C2E">
        <w:rPr>
          <w:b/>
          <w:bCs/>
          <w:noProof/>
          <w:color w:val="0070C0"/>
        </w:rPr>
        <w:t xml:space="preserve"> </w:t>
      </w:r>
    </w:p>
    <w:p w14:paraId="65BD1892" w14:textId="77777777" w:rsidR="00967C2E" w:rsidRPr="00967C2E" w:rsidRDefault="00967C2E" w:rsidP="00FB07AF">
      <w:pPr>
        <w:jc w:val="both"/>
        <w:rPr>
          <w:noProof/>
        </w:rPr>
      </w:pPr>
      <w:r w:rsidRPr="00967C2E">
        <w:rPr>
          <w:noProof/>
        </w:rPr>
        <w:t> </w:t>
      </w:r>
    </w:p>
    <w:p w14:paraId="22647C3F" w14:textId="77777777" w:rsidR="00967C2E" w:rsidRPr="00967C2E" w:rsidRDefault="00967C2E" w:rsidP="00FB07AF">
      <w:pPr>
        <w:numPr>
          <w:ilvl w:val="0"/>
          <w:numId w:val="1"/>
        </w:numPr>
        <w:jc w:val="both"/>
        <w:rPr>
          <w:noProof/>
        </w:rPr>
      </w:pPr>
      <w:r w:rsidRPr="00967C2E">
        <w:rPr>
          <w:noProof/>
        </w:rPr>
        <w:t>A la Organización Mundial de la Salud por su constante lucha para promover la salud. Sin sus datos, esta publicación no sería posible.</w:t>
      </w:r>
    </w:p>
    <w:p w14:paraId="03FF4340" w14:textId="77777777" w:rsidR="00967C2E" w:rsidRPr="00967C2E" w:rsidRDefault="00967C2E" w:rsidP="00FB07AF">
      <w:pPr>
        <w:jc w:val="both"/>
        <w:rPr>
          <w:noProof/>
        </w:rPr>
      </w:pPr>
      <w:r w:rsidRPr="00967C2E">
        <w:rPr>
          <w:noProof/>
        </w:rPr>
        <w:t> </w:t>
      </w:r>
    </w:p>
    <w:p w14:paraId="72C390DD" w14:textId="77777777" w:rsidR="00967C2E" w:rsidRPr="00967C2E" w:rsidRDefault="00967C2E" w:rsidP="00FB07AF">
      <w:pPr>
        <w:numPr>
          <w:ilvl w:val="0"/>
          <w:numId w:val="2"/>
        </w:numPr>
        <w:jc w:val="both"/>
        <w:rPr>
          <w:noProof/>
        </w:rPr>
      </w:pPr>
      <w:r w:rsidRPr="00967C2E">
        <w:rPr>
          <w:noProof/>
        </w:rPr>
        <w:t>A la UNDRR por su tremendo trabajo para proteger a las personas con discapacidad siempre</w:t>
      </w:r>
    </w:p>
    <w:p w14:paraId="53996B57" w14:textId="77777777" w:rsidR="00967C2E" w:rsidRPr="00967C2E" w:rsidRDefault="00967C2E" w:rsidP="00FB07AF">
      <w:pPr>
        <w:jc w:val="both"/>
        <w:rPr>
          <w:noProof/>
        </w:rPr>
      </w:pPr>
      <w:r w:rsidRPr="00967C2E">
        <w:rPr>
          <w:noProof/>
        </w:rPr>
        <w:t> </w:t>
      </w:r>
    </w:p>
    <w:p w14:paraId="3FB7C897" w14:textId="77777777" w:rsidR="00967C2E" w:rsidRPr="00967C2E" w:rsidRDefault="00967C2E" w:rsidP="00FB07AF">
      <w:pPr>
        <w:pStyle w:val="Heading1"/>
        <w:jc w:val="both"/>
        <w:rPr>
          <w:b/>
          <w:bCs/>
          <w:noProof/>
          <w:color w:val="0070C0"/>
        </w:rPr>
      </w:pPr>
      <w:bookmarkStart w:id="4" w:name="_Toc31901073"/>
      <w:r w:rsidRPr="00967C2E">
        <w:rPr>
          <w:b/>
          <w:bCs/>
          <w:noProof/>
          <w:color w:val="0070C0"/>
        </w:rPr>
        <w:t>Índice de siglas</w:t>
      </w:r>
      <w:bookmarkEnd w:id="4"/>
    </w:p>
    <w:p w14:paraId="0897167C" w14:textId="77777777" w:rsidR="00967C2E" w:rsidRPr="00967C2E" w:rsidRDefault="00967C2E" w:rsidP="00FB07AF">
      <w:pPr>
        <w:jc w:val="both"/>
        <w:rPr>
          <w:noProof/>
        </w:rPr>
      </w:pPr>
      <w:r w:rsidRPr="00967C2E">
        <w:rPr>
          <w:noProof/>
        </w:rPr>
        <w:t> </w:t>
      </w:r>
    </w:p>
    <w:p w14:paraId="27464D6B" w14:textId="77777777" w:rsidR="00967C2E" w:rsidRPr="00967C2E" w:rsidRDefault="00967C2E" w:rsidP="00FB07AF">
      <w:pPr>
        <w:jc w:val="both"/>
        <w:rPr>
          <w:noProof/>
        </w:rPr>
      </w:pPr>
      <w:r w:rsidRPr="00967C2E">
        <w:rPr>
          <w:noProof/>
        </w:rPr>
        <w:t> </w:t>
      </w:r>
    </w:p>
    <w:p w14:paraId="4F14C874" w14:textId="77777777" w:rsidR="00967C2E" w:rsidRPr="00967C2E" w:rsidRDefault="00967C2E" w:rsidP="00FB07AF">
      <w:pPr>
        <w:jc w:val="both"/>
        <w:rPr>
          <w:noProof/>
        </w:rPr>
      </w:pPr>
      <w:r w:rsidRPr="00967C2E">
        <w:rPr>
          <w:b/>
          <w:bCs/>
          <w:noProof/>
          <w:color w:val="0070C0"/>
        </w:rPr>
        <w:t>CoV </w:t>
      </w:r>
      <w:r w:rsidRPr="00967C2E">
        <w:rPr>
          <w:b/>
          <w:bCs/>
          <w:noProof/>
        </w:rPr>
        <w:t>: </w:t>
      </w:r>
      <w:r w:rsidRPr="00967C2E">
        <w:rPr>
          <w:noProof/>
        </w:rPr>
        <w:t>coronavirus</w:t>
      </w:r>
    </w:p>
    <w:p w14:paraId="6B5AE806" w14:textId="77777777" w:rsidR="00967C2E" w:rsidRPr="00967C2E" w:rsidRDefault="00967C2E" w:rsidP="00FB07AF">
      <w:pPr>
        <w:jc w:val="both"/>
        <w:rPr>
          <w:noProof/>
        </w:rPr>
      </w:pPr>
      <w:r w:rsidRPr="00967C2E">
        <w:rPr>
          <w:b/>
          <w:bCs/>
          <w:noProof/>
          <w:color w:val="0070C0"/>
        </w:rPr>
        <w:t>CDPD </w:t>
      </w:r>
      <w:r w:rsidRPr="00967C2E">
        <w:rPr>
          <w:noProof/>
        </w:rPr>
        <w:t>: Convención sobre los derechos de las personas con discapacidad</w:t>
      </w:r>
    </w:p>
    <w:p w14:paraId="19841EE0" w14:textId="01D1F5E8" w:rsidR="00967C2E" w:rsidRPr="00967C2E" w:rsidRDefault="00967C2E" w:rsidP="00FB07AF">
      <w:pPr>
        <w:jc w:val="both"/>
        <w:rPr>
          <w:noProof/>
        </w:rPr>
      </w:pPr>
      <w:r w:rsidRPr="00967C2E">
        <w:rPr>
          <w:b/>
          <w:bCs/>
          <w:noProof/>
          <w:color w:val="0070C0"/>
        </w:rPr>
        <w:t>MERS</w:t>
      </w:r>
      <w:r w:rsidRPr="00967C2E">
        <w:rPr>
          <w:noProof/>
        </w:rPr>
        <w:t>: síndrome respiratorio de Oriente Medio</w:t>
      </w:r>
    </w:p>
    <w:p w14:paraId="7CA1320A" w14:textId="77777777" w:rsidR="00967C2E" w:rsidRPr="00967C2E" w:rsidRDefault="00967C2E" w:rsidP="00FB07AF">
      <w:pPr>
        <w:jc w:val="both"/>
        <w:rPr>
          <w:noProof/>
        </w:rPr>
      </w:pPr>
      <w:r w:rsidRPr="00967C2E">
        <w:rPr>
          <w:b/>
          <w:bCs/>
          <w:noProof/>
          <w:color w:val="0070C0"/>
        </w:rPr>
        <w:t>nCoV </w:t>
      </w:r>
      <w:r w:rsidRPr="00967C2E">
        <w:rPr>
          <w:noProof/>
        </w:rPr>
        <w:t>: nuevo coronavirus</w:t>
      </w:r>
    </w:p>
    <w:p w14:paraId="4F09B274" w14:textId="4011D011" w:rsidR="00967C2E" w:rsidRPr="00967C2E" w:rsidRDefault="00967C2E" w:rsidP="00FB07AF">
      <w:pPr>
        <w:jc w:val="both"/>
        <w:rPr>
          <w:noProof/>
        </w:rPr>
      </w:pPr>
      <w:r w:rsidRPr="00967C2E">
        <w:rPr>
          <w:b/>
          <w:bCs/>
          <w:noProof/>
          <w:color w:val="0070C0"/>
        </w:rPr>
        <w:t>P</w:t>
      </w:r>
      <w:r w:rsidR="000243FA" w:rsidRPr="000243FA">
        <w:rPr>
          <w:b/>
          <w:bCs/>
          <w:noProof/>
          <w:color w:val="0070C0"/>
        </w:rPr>
        <w:t>C</w:t>
      </w:r>
      <w:r w:rsidRPr="00967C2E">
        <w:rPr>
          <w:b/>
          <w:bCs/>
          <w:noProof/>
          <w:color w:val="0070C0"/>
        </w:rPr>
        <w:t>D </w:t>
      </w:r>
      <w:r w:rsidRPr="00967C2E">
        <w:rPr>
          <w:noProof/>
        </w:rPr>
        <w:t>: personas con discapacidad</w:t>
      </w:r>
    </w:p>
    <w:p w14:paraId="420FD9B1" w14:textId="03F97778" w:rsidR="00967C2E" w:rsidRPr="00967C2E" w:rsidRDefault="00967C2E" w:rsidP="00FB07AF">
      <w:pPr>
        <w:jc w:val="both"/>
        <w:rPr>
          <w:noProof/>
        </w:rPr>
      </w:pPr>
      <w:r w:rsidRPr="00967C2E">
        <w:rPr>
          <w:b/>
          <w:bCs/>
          <w:noProof/>
          <w:color w:val="0070C0"/>
        </w:rPr>
        <w:t>SARS</w:t>
      </w:r>
      <w:r w:rsidRPr="00967C2E">
        <w:rPr>
          <w:noProof/>
        </w:rPr>
        <w:t>: síndrome respiratorio agudo severo</w:t>
      </w:r>
    </w:p>
    <w:p w14:paraId="751F3510" w14:textId="3CB2FD90" w:rsidR="00967C2E" w:rsidRPr="00967C2E" w:rsidRDefault="00967C2E" w:rsidP="00FB07AF">
      <w:pPr>
        <w:jc w:val="both"/>
        <w:rPr>
          <w:noProof/>
        </w:rPr>
      </w:pPr>
      <w:r w:rsidRPr="00967C2E">
        <w:rPr>
          <w:b/>
          <w:bCs/>
          <w:noProof/>
          <w:color w:val="0070C0"/>
        </w:rPr>
        <w:t>DUDH </w:t>
      </w:r>
      <w:r w:rsidRPr="00967C2E">
        <w:rPr>
          <w:noProof/>
        </w:rPr>
        <w:t>: Declaración Universal de Derechos Humanos</w:t>
      </w:r>
    </w:p>
    <w:p w14:paraId="494397E1" w14:textId="77777777" w:rsidR="00967C2E" w:rsidRPr="00967C2E" w:rsidRDefault="00967C2E" w:rsidP="00FB07AF">
      <w:pPr>
        <w:jc w:val="both"/>
        <w:rPr>
          <w:noProof/>
        </w:rPr>
      </w:pPr>
      <w:r w:rsidRPr="00967C2E">
        <w:rPr>
          <w:b/>
          <w:bCs/>
          <w:noProof/>
          <w:color w:val="0070C0"/>
        </w:rPr>
        <w:t>OMS </w:t>
      </w:r>
      <w:r w:rsidRPr="00967C2E">
        <w:rPr>
          <w:noProof/>
        </w:rPr>
        <w:t>: Organización Mundial de la Salud</w:t>
      </w:r>
    </w:p>
    <w:p w14:paraId="41267053" w14:textId="77777777" w:rsidR="00967C2E" w:rsidRPr="00967C2E" w:rsidRDefault="00967C2E" w:rsidP="00FB07AF">
      <w:pPr>
        <w:jc w:val="both"/>
        <w:rPr>
          <w:noProof/>
        </w:rPr>
      </w:pPr>
      <w:r w:rsidRPr="00967C2E">
        <w:rPr>
          <w:noProof/>
        </w:rPr>
        <w:t> </w:t>
      </w:r>
    </w:p>
    <w:p w14:paraId="7AAFF4F8" w14:textId="77777777" w:rsidR="00967C2E" w:rsidRPr="00967C2E" w:rsidRDefault="00967C2E" w:rsidP="00FB07AF">
      <w:pPr>
        <w:jc w:val="both"/>
        <w:rPr>
          <w:noProof/>
        </w:rPr>
      </w:pPr>
      <w:r w:rsidRPr="00967C2E">
        <w:rPr>
          <w:noProof/>
        </w:rPr>
        <w:t> </w:t>
      </w:r>
    </w:p>
    <w:p w14:paraId="4B55BF9C" w14:textId="77777777" w:rsidR="00967C2E" w:rsidRPr="00967C2E" w:rsidRDefault="00967C2E" w:rsidP="00FB07AF">
      <w:pPr>
        <w:jc w:val="both"/>
        <w:rPr>
          <w:noProof/>
        </w:rPr>
      </w:pPr>
      <w:r w:rsidRPr="00967C2E">
        <w:rPr>
          <w:noProof/>
        </w:rPr>
        <w:t> </w:t>
      </w:r>
    </w:p>
    <w:p w14:paraId="33A4A4B5" w14:textId="77777777" w:rsidR="00967C2E" w:rsidRPr="00967C2E" w:rsidRDefault="00967C2E" w:rsidP="00FB07AF">
      <w:pPr>
        <w:jc w:val="both"/>
        <w:rPr>
          <w:noProof/>
        </w:rPr>
      </w:pPr>
      <w:r w:rsidRPr="00967C2E">
        <w:rPr>
          <w:noProof/>
        </w:rPr>
        <w:t> </w:t>
      </w:r>
    </w:p>
    <w:p w14:paraId="4E4F6FD9" w14:textId="77777777" w:rsidR="00967C2E" w:rsidRPr="00967C2E" w:rsidRDefault="00967C2E" w:rsidP="00FB07AF">
      <w:pPr>
        <w:jc w:val="both"/>
        <w:rPr>
          <w:noProof/>
        </w:rPr>
      </w:pPr>
      <w:r w:rsidRPr="00967C2E">
        <w:rPr>
          <w:noProof/>
        </w:rPr>
        <w:t> </w:t>
      </w:r>
    </w:p>
    <w:p w14:paraId="5882A53B" w14:textId="77777777" w:rsidR="00967C2E" w:rsidRPr="00967C2E" w:rsidRDefault="00967C2E" w:rsidP="00FB07AF">
      <w:pPr>
        <w:jc w:val="both"/>
        <w:rPr>
          <w:noProof/>
        </w:rPr>
      </w:pPr>
      <w:r w:rsidRPr="00967C2E">
        <w:rPr>
          <w:noProof/>
        </w:rPr>
        <w:t> </w:t>
      </w:r>
    </w:p>
    <w:p w14:paraId="2709BAA0" w14:textId="77777777" w:rsidR="00967C2E" w:rsidRPr="00967C2E" w:rsidRDefault="00967C2E" w:rsidP="00FB07AF">
      <w:pPr>
        <w:jc w:val="both"/>
        <w:rPr>
          <w:noProof/>
        </w:rPr>
      </w:pPr>
      <w:r w:rsidRPr="00967C2E">
        <w:rPr>
          <w:noProof/>
        </w:rPr>
        <w:t> </w:t>
      </w:r>
    </w:p>
    <w:p w14:paraId="3B495F12" w14:textId="77777777" w:rsidR="00967C2E" w:rsidRPr="00967C2E" w:rsidRDefault="00967C2E" w:rsidP="00FB07AF">
      <w:pPr>
        <w:jc w:val="both"/>
        <w:rPr>
          <w:noProof/>
        </w:rPr>
      </w:pPr>
      <w:r w:rsidRPr="00967C2E">
        <w:rPr>
          <w:noProof/>
        </w:rPr>
        <w:lastRenderedPageBreak/>
        <w:t> </w:t>
      </w:r>
    </w:p>
    <w:p w14:paraId="456D5EC5" w14:textId="088224F6" w:rsidR="00967C2E" w:rsidRPr="000243FA" w:rsidRDefault="00967C2E" w:rsidP="00FB07AF">
      <w:pPr>
        <w:pStyle w:val="Heading1"/>
        <w:jc w:val="both"/>
        <w:rPr>
          <w:b/>
          <w:bCs/>
          <w:noProof/>
          <w:color w:val="0070C0"/>
        </w:rPr>
      </w:pPr>
      <w:bookmarkStart w:id="5" w:name="_Toc31901074"/>
      <w:r w:rsidRPr="000243FA">
        <w:rPr>
          <w:b/>
          <w:bCs/>
          <w:noProof/>
          <w:color w:val="0070C0"/>
        </w:rPr>
        <w:t>Introducción</w:t>
      </w:r>
      <w:bookmarkEnd w:id="5"/>
    </w:p>
    <w:p w14:paraId="0FD98868" w14:textId="77777777" w:rsidR="00967C2E" w:rsidRPr="00967C2E" w:rsidRDefault="00967C2E" w:rsidP="00FB07AF">
      <w:pPr>
        <w:jc w:val="both"/>
        <w:rPr>
          <w:noProof/>
        </w:rPr>
      </w:pPr>
      <w:r w:rsidRPr="00967C2E">
        <w:rPr>
          <w:noProof/>
        </w:rPr>
        <w:t> </w:t>
      </w:r>
    </w:p>
    <w:p w14:paraId="2752B348" w14:textId="60CA9C1A" w:rsidR="00967C2E" w:rsidRPr="00967C2E" w:rsidRDefault="00967C2E" w:rsidP="00FB07AF">
      <w:pPr>
        <w:jc w:val="both"/>
        <w:rPr>
          <w:noProof/>
        </w:rPr>
      </w:pPr>
      <w:r w:rsidRPr="00967C2E">
        <w:rPr>
          <w:noProof/>
        </w:rPr>
        <w:t>El hecho de que el 15% de la población humana son personas con discapacidad es un hecho relevante.  A pesar de ser más de un mil millones, la falta de políticas de salud inclu</w:t>
      </w:r>
      <w:r>
        <w:rPr>
          <w:noProof/>
        </w:rPr>
        <w:t>sivas</w:t>
      </w:r>
      <w:r w:rsidRPr="00967C2E">
        <w:rPr>
          <w:noProof/>
        </w:rPr>
        <w:t xml:space="preserve"> que sigu</w:t>
      </w:r>
      <w:r>
        <w:rPr>
          <w:noProof/>
        </w:rPr>
        <w:t>a</w:t>
      </w:r>
      <w:r w:rsidRPr="00967C2E">
        <w:rPr>
          <w:noProof/>
        </w:rPr>
        <w:t>n un enfoque basado en derechos humanos</w:t>
      </w:r>
      <w:r>
        <w:rPr>
          <w:noProof/>
        </w:rPr>
        <w:t>, hace que las</w:t>
      </w:r>
      <w:r w:rsidRPr="00967C2E">
        <w:rPr>
          <w:noProof/>
        </w:rPr>
        <w:t> personas con discapacidad sean más vulnerables a los brotes </w:t>
      </w:r>
      <w:r>
        <w:rPr>
          <w:noProof/>
        </w:rPr>
        <w:t>de enfermedades</w:t>
      </w:r>
      <w:r w:rsidRPr="00967C2E">
        <w:rPr>
          <w:noProof/>
        </w:rPr>
        <w:t>.</w:t>
      </w:r>
    </w:p>
    <w:p w14:paraId="2AB49F29" w14:textId="61CFC0AB" w:rsidR="00967C2E" w:rsidRPr="00967C2E" w:rsidRDefault="00967C2E" w:rsidP="00FB07AF">
      <w:pPr>
        <w:jc w:val="both"/>
        <w:rPr>
          <w:noProof/>
        </w:rPr>
      </w:pPr>
      <w:r w:rsidRPr="00967C2E">
        <w:rPr>
          <w:noProof/>
        </w:rPr>
        <w:t>Según la Organización Mundial de la Salud, </w:t>
      </w:r>
      <w:r w:rsidR="00566650">
        <w:rPr>
          <w:noProof/>
        </w:rPr>
        <w:t xml:space="preserve">entre </w:t>
      </w:r>
      <w:r w:rsidRPr="00967C2E">
        <w:rPr>
          <w:noProof/>
        </w:rPr>
        <w:t>110 millones y 190 millones de adultos tienen dificultades significativas para funcionar. Las tasas de discapacidad están aumentando debido al envejecimiento de la población y al aumento de las condiciones crónicas de salud, entre otras causas. Las personas con discapacidad tienen menos acceso a los servicios de atención médica y, por lo tanto, tienen necesidades de atención médica insatisfechas.</w:t>
      </w:r>
    </w:p>
    <w:p w14:paraId="6E4A9EBD" w14:textId="77777777" w:rsidR="00967C2E" w:rsidRPr="00967C2E" w:rsidRDefault="00967C2E" w:rsidP="00FB07AF">
      <w:pPr>
        <w:jc w:val="both"/>
        <w:rPr>
          <w:noProof/>
        </w:rPr>
      </w:pPr>
      <w:r w:rsidRPr="00967C2E">
        <w:rPr>
          <w:noProof/>
        </w:rPr>
        <w:t>Estos hechos deben cambiar, necesitamos que la sociedad, los gobiernos y las agencias mejoren sus esfuerzos como prioridad. Las personas con discapacidad no pueden esperar más.</w:t>
      </w:r>
    </w:p>
    <w:p w14:paraId="3FB8B75D" w14:textId="31FDC92B" w:rsidR="00967C2E" w:rsidRPr="00967C2E" w:rsidRDefault="00967C2E" w:rsidP="00FB07AF">
      <w:pPr>
        <w:jc w:val="both"/>
        <w:rPr>
          <w:noProof/>
        </w:rPr>
      </w:pPr>
      <w:r w:rsidRPr="00967C2E">
        <w:rPr>
          <w:noProof/>
        </w:rPr>
        <w:t xml:space="preserve">Que este libro sea una herramienta útil para </w:t>
      </w:r>
      <w:r w:rsidR="00845172">
        <w:rPr>
          <w:noProof/>
        </w:rPr>
        <w:t>avanzar</w:t>
      </w:r>
      <w:r w:rsidRPr="00967C2E">
        <w:rPr>
          <w:noProof/>
        </w:rPr>
        <w:t xml:space="preserve"> a un mundo mejor.</w:t>
      </w:r>
    </w:p>
    <w:p w14:paraId="2C5F4A9F" w14:textId="77777777" w:rsidR="00967C2E" w:rsidRPr="00967C2E" w:rsidRDefault="00967C2E" w:rsidP="00FB07AF">
      <w:pPr>
        <w:jc w:val="both"/>
        <w:rPr>
          <w:noProof/>
        </w:rPr>
      </w:pPr>
      <w:r w:rsidRPr="00967C2E">
        <w:rPr>
          <w:noProof/>
        </w:rPr>
        <w:t> </w:t>
      </w:r>
    </w:p>
    <w:p w14:paraId="5EBE7573" w14:textId="77777777" w:rsidR="00967C2E" w:rsidRPr="00967C2E" w:rsidRDefault="00967C2E" w:rsidP="00FB07AF">
      <w:pPr>
        <w:jc w:val="both"/>
        <w:rPr>
          <w:noProof/>
        </w:rPr>
      </w:pPr>
      <w:r w:rsidRPr="00967C2E">
        <w:rPr>
          <w:noProof/>
        </w:rPr>
        <w:t> </w:t>
      </w:r>
    </w:p>
    <w:p w14:paraId="2C1C3A87" w14:textId="77777777" w:rsidR="00F37B46" w:rsidRPr="00F37B46" w:rsidRDefault="00967C2E" w:rsidP="00FB07AF">
      <w:pPr>
        <w:jc w:val="both"/>
        <w:rPr>
          <w:noProof/>
          <w:lang w:val="en-MY"/>
        </w:rPr>
      </w:pPr>
      <w:r w:rsidRPr="00967C2E">
        <w:rPr>
          <w:noProof/>
        </w:rPr>
        <w:t> </w:t>
      </w:r>
    </w:p>
    <w:p w14:paraId="51FE1A4B" w14:textId="77777777" w:rsidR="00F37B46" w:rsidRPr="00F37B46" w:rsidRDefault="00F37B46" w:rsidP="00FB07AF">
      <w:pPr>
        <w:jc w:val="both"/>
        <w:rPr>
          <w:noProof/>
          <w:lang w:val="en-MY"/>
        </w:rPr>
      </w:pPr>
      <w:r w:rsidRPr="00F37B46">
        <w:rPr>
          <w:noProof/>
        </w:rPr>
        <w:drawing>
          <wp:anchor distT="0" distB="0" distL="114300" distR="114300" simplePos="0" relativeHeight="251663360" behindDoc="0" locked="0" layoutInCell="1" allowOverlap="1" wp14:anchorId="330B3A50" wp14:editId="50C8EAA0">
            <wp:simplePos x="0" y="0"/>
            <wp:positionH relativeFrom="margin">
              <wp:align>center</wp:align>
            </wp:positionH>
            <wp:positionV relativeFrom="paragraph">
              <wp:posOffset>60960</wp:posOffset>
            </wp:positionV>
            <wp:extent cx="1398270" cy="404495"/>
            <wp:effectExtent l="19050" t="57150" r="30480" b="52705"/>
            <wp:wrapThrough wrapText="bothSides">
              <wp:wrapPolygon edited="0">
                <wp:start x="20255" y="-926"/>
                <wp:lineTo x="-6" y="-5546"/>
                <wp:lineTo x="-510" y="20846"/>
                <wp:lineTo x="3014" y="21649"/>
                <wp:lineTo x="7712" y="22720"/>
                <wp:lineTo x="21649" y="18762"/>
                <wp:lineTo x="22016" y="-524"/>
                <wp:lineTo x="20255" y="-926"/>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1373577">
                      <a:off x="0" y="0"/>
                      <a:ext cx="1398270" cy="4044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439381" w14:textId="77777777" w:rsidR="00F37B46" w:rsidRPr="00F37B46" w:rsidRDefault="00F37B46" w:rsidP="00FB07AF">
      <w:pPr>
        <w:jc w:val="both"/>
        <w:rPr>
          <w:noProof/>
          <w:lang w:val="en-MY"/>
        </w:rPr>
      </w:pPr>
    </w:p>
    <w:p w14:paraId="677E70B0" w14:textId="77777777" w:rsidR="00F37B46" w:rsidRPr="00F37B46" w:rsidRDefault="00F37B46" w:rsidP="00A34AFB">
      <w:pPr>
        <w:jc w:val="center"/>
        <w:rPr>
          <w:b/>
          <w:bCs/>
          <w:noProof/>
          <w:lang w:val="en-MY"/>
        </w:rPr>
      </w:pPr>
      <w:r w:rsidRPr="00F37B46">
        <w:rPr>
          <w:b/>
          <w:bCs/>
          <w:noProof/>
          <w:lang w:val="en-MY"/>
        </w:rPr>
        <w:t>Carlos Kaiser</w:t>
      </w:r>
    </w:p>
    <w:p w14:paraId="78B5EBF2" w14:textId="7098FDFF" w:rsidR="00F37B46" w:rsidRPr="00F37B46" w:rsidRDefault="00F37B46" w:rsidP="00A34AFB">
      <w:pPr>
        <w:jc w:val="center"/>
        <w:rPr>
          <w:b/>
          <w:bCs/>
          <w:noProof/>
          <w:lang w:val="en-MY"/>
        </w:rPr>
      </w:pPr>
      <w:r w:rsidRPr="00F37B46">
        <w:rPr>
          <w:b/>
          <w:bCs/>
          <w:noProof/>
          <w:lang w:val="en-MY"/>
        </w:rPr>
        <w:t xml:space="preserve">Director </w:t>
      </w:r>
      <w:r>
        <w:rPr>
          <w:b/>
          <w:bCs/>
          <w:noProof/>
          <w:lang w:val="en-MY"/>
        </w:rPr>
        <w:t xml:space="preserve">Ejecutivo ONG </w:t>
      </w:r>
      <w:r w:rsidRPr="00F37B46">
        <w:rPr>
          <w:b/>
          <w:bCs/>
          <w:noProof/>
          <w:lang w:val="en-MY"/>
        </w:rPr>
        <w:t>Inclusiva</w:t>
      </w:r>
    </w:p>
    <w:p w14:paraId="7629A536" w14:textId="77777777" w:rsidR="00F37B46" w:rsidRPr="00F37B46" w:rsidRDefault="00F37B46" w:rsidP="00A34AFB">
      <w:pPr>
        <w:jc w:val="center"/>
        <w:rPr>
          <w:b/>
          <w:bCs/>
          <w:noProof/>
          <w:lang w:val="en-MY"/>
        </w:rPr>
      </w:pPr>
      <w:r w:rsidRPr="00F37B46">
        <w:rPr>
          <w:b/>
          <w:bCs/>
          <w:noProof/>
          <w:lang w:val="en-MY"/>
        </w:rPr>
        <w:t>TG Disability Disaster Risk Reduction Global Focal Point</w:t>
      </w:r>
    </w:p>
    <w:p w14:paraId="4BACA5C0" w14:textId="36B40406" w:rsidR="00967C2E" w:rsidRPr="00967C2E" w:rsidRDefault="00967C2E" w:rsidP="00FB07AF">
      <w:pPr>
        <w:jc w:val="both"/>
        <w:rPr>
          <w:noProof/>
        </w:rPr>
      </w:pPr>
    </w:p>
    <w:p w14:paraId="395FA2F2" w14:textId="77777777" w:rsidR="00967C2E" w:rsidRPr="00967C2E" w:rsidRDefault="00967C2E" w:rsidP="00FB07AF">
      <w:pPr>
        <w:jc w:val="both"/>
        <w:rPr>
          <w:noProof/>
        </w:rPr>
      </w:pPr>
      <w:r w:rsidRPr="00967C2E">
        <w:rPr>
          <w:noProof/>
        </w:rPr>
        <w:t> </w:t>
      </w:r>
    </w:p>
    <w:p w14:paraId="24FB02D8" w14:textId="77777777" w:rsidR="00967C2E" w:rsidRPr="00967C2E" w:rsidRDefault="00967C2E" w:rsidP="00FB07AF">
      <w:pPr>
        <w:jc w:val="both"/>
        <w:rPr>
          <w:noProof/>
        </w:rPr>
      </w:pPr>
      <w:r w:rsidRPr="00967C2E">
        <w:rPr>
          <w:noProof/>
        </w:rPr>
        <w:t> </w:t>
      </w:r>
    </w:p>
    <w:p w14:paraId="4CA8E5A5" w14:textId="77777777" w:rsidR="00967C2E" w:rsidRPr="00967C2E" w:rsidRDefault="00967C2E" w:rsidP="00FB07AF">
      <w:pPr>
        <w:jc w:val="both"/>
        <w:rPr>
          <w:noProof/>
        </w:rPr>
      </w:pPr>
      <w:r w:rsidRPr="00967C2E">
        <w:rPr>
          <w:noProof/>
        </w:rPr>
        <w:t> </w:t>
      </w:r>
    </w:p>
    <w:p w14:paraId="067EC83B" w14:textId="77777777" w:rsidR="00967C2E" w:rsidRPr="00967C2E" w:rsidRDefault="00967C2E" w:rsidP="00FB07AF">
      <w:pPr>
        <w:jc w:val="both"/>
        <w:rPr>
          <w:noProof/>
        </w:rPr>
      </w:pPr>
      <w:r w:rsidRPr="00967C2E">
        <w:rPr>
          <w:noProof/>
        </w:rPr>
        <w:t> </w:t>
      </w:r>
    </w:p>
    <w:p w14:paraId="48D43861" w14:textId="77777777" w:rsidR="00967C2E" w:rsidRPr="00967C2E" w:rsidRDefault="00967C2E" w:rsidP="00FB07AF">
      <w:pPr>
        <w:jc w:val="both"/>
        <w:rPr>
          <w:noProof/>
        </w:rPr>
      </w:pPr>
      <w:r w:rsidRPr="00967C2E">
        <w:rPr>
          <w:noProof/>
        </w:rPr>
        <w:t> </w:t>
      </w:r>
    </w:p>
    <w:p w14:paraId="1083BCE1" w14:textId="77777777" w:rsidR="00967C2E" w:rsidRPr="00967C2E" w:rsidRDefault="00967C2E" w:rsidP="00FB07AF">
      <w:pPr>
        <w:jc w:val="both"/>
        <w:rPr>
          <w:noProof/>
        </w:rPr>
      </w:pPr>
      <w:r w:rsidRPr="00967C2E">
        <w:rPr>
          <w:noProof/>
        </w:rPr>
        <w:t> </w:t>
      </w:r>
    </w:p>
    <w:p w14:paraId="28F1BCD6" w14:textId="77777777" w:rsidR="00967C2E" w:rsidRPr="00967C2E" w:rsidRDefault="00967C2E" w:rsidP="00FB07AF">
      <w:pPr>
        <w:jc w:val="both"/>
        <w:rPr>
          <w:noProof/>
        </w:rPr>
      </w:pPr>
      <w:r w:rsidRPr="00967C2E">
        <w:rPr>
          <w:noProof/>
        </w:rPr>
        <w:t> </w:t>
      </w:r>
    </w:p>
    <w:p w14:paraId="5CE620F4" w14:textId="77777777" w:rsidR="00967C2E" w:rsidRPr="00967C2E" w:rsidRDefault="00967C2E" w:rsidP="00FB07AF">
      <w:pPr>
        <w:jc w:val="both"/>
        <w:rPr>
          <w:noProof/>
        </w:rPr>
      </w:pPr>
      <w:r w:rsidRPr="00967C2E">
        <w:rPr>
          <w:noProof/>
        </w:rPr>
        <w:t> </w:t>
      </w:r>
    </w:p>
    <w:p w14:paraId="038B07DC" w14:textId="77777777" w:rsidR="00967C2E" w:rsidRPr="00967C2E" w:rsidRDefault="00967C2E" w:rsidP="00FB07AF">
      <w:pPr>
        <w:jc w:val="both"/>
        <w:rPr>
          <w:noProof/>
        </w:rPr>
      </w:pPr>
      <w:r w:rsidRPr="00967C2E">
        <w:rPr>
          <w:noProof/>
        </w:rPr>
        <w:t> </w:t>
      </w:r>
    </w:p>
    <w:p w14:paraId="07B946E3" w14:textId="77777777" w:rsidR="00967C2E" w:rsidRPr="00967C2E" w:rsidRDefault="00967C2E" w:rsidP="00FB07AF">
      <w:pPr>
        <w:jc w:val="both"/>
        <w:rPr>
          <w:noProof/>
        </w:rPr>
      </w:pPr>
      <w:r w:rsidRPr="00967C2E">
        <w:rPr>
          <w:noProof/>
        </w:rPr>
        <w:t> </w:t>
      </w:r>
    </w:p>
    <w:p w14:paraId="69E11C46" w14:textId="77777777" w:rsidR="00967C2E" w:rsidRPr="00967C2E" w:rsidRDefault="00967C2E" w:rsidP="00FB07AF">
      <w:pPr>
        <w:jc w:val="both"/>
        <w:rPr>
          <w:noProof/>
        </w:rPr>
      </w:pPr>
      <w:r w:rsidRPr="00967C2E">
        <w:rPr>
          <w:noProof/>
        </w:rPr>
        <w:lastRenderedPageBreak/>
        <w:t> </w:t>
      </w:r>
    </w:p>
    <w:p w14:paraId="2E63B8DB" w14:textId="3855083D" w:rsidR="00967C2E" w:rsidRPr="00A34AFB" w:rsidRDefault="00967C2E" w:rsidP="00A34AFB">
      <w:pPr>
        <w:pStyle w:val="Heading1"/>
        <w:jc w:val="both"/>
        <w:rPr>
          <w:b/>
          <w:bCs/>
          <w:noProof/>
          <w:color w:val="0070C0"/>
        </w:rPr>
      </w:pPr>
      <w:bookmarkStart w:id="6" w:name="_Toc31901075"/>
      <w:r w:rsidRPr="00A34AFB">
        <w:rPr>
          <w:b/>
          <w:bCs/>
          <w:noProof/>
          <w:color w:val="0070C0"/>
        </w:rPr>
        <w:t>Brotes de enfermedades</w:t>
      </w:r>
      <w:bookmarkEnd w:id="6"/>
    </w:p>
    <w:p w14:paraId="42B78618" w14:textId="77777777" w:rsidR="00967C2E" w:rsidRPr="00967C2E" w:rsidRDefault="00967C2E" w:rsidP="00FB07AF">
      <w:pPr>
        <w:jc w:val="both"/>
        <w:rPr>
          <w:noProof/>
        </w:rPr>
      </w:pPr>
      <w:r w:rsidRPr="00967C2E">
        <w:rPr>
          <w:noProof/>
        </w:rPr>
        <w:t> </w:t>
      </w:r>
    </w:p>
    <w:p w14:paraId="15A02D13" w14:textId="7050147C" w:rsidR="00967C2E" w:rsidRPr="00967C2E" w:rsidRDefault="00967C2E" w:rsidP="00FB07AF">
      <w:pPr>
        <w:jc w:val="both"/>
        <w:rPr>
          <w:noProof/>
        </w:rPr>
      </w:pPr>
      <w:r w:rsidRPr="00967C2E">
        <w:rPr>
          <w:noProof/>
        </w:rPr>
        <w:t>Un brote de enfermedad</w:t>
      </w:r>
      <w:bookmarkStart w:id="7" w:name="_ftnref1"/>
      <w:bookmarkEnd w:id="7"/>
      <w:r w:rsidR="00B75AE0">
        <w:rPr>
          <w:rStyle w:val="FootnoteReference"/>
          <w:noProof/>
        </w:rPr>
        <w:footnoteReference w:id="1"/>
      </w:r>
      <w:r w:rsidR="00B75AE0">
        <w:rPr>
          <w:noProof/>
        </w:rPr>
        <w:t xml:space="preserve"> </w:t>
      </w:r>
      <w:r w:rsidRPr="00967C2E">
        <w:rPr>
          <w:noProof/>
        </w:rPr>
        <w:t>es la aparición de casos de enfermedad que exceden la expectativa normal. El número de casos varía según el agente causante de la enfermedad y el tamaño y tipo de exposición previa y existente al agente.</w:t>
      </w:r>
    </w:p>
    <w:p w14:paraId="3CEDEA06" w14:textId="77777777" w:rsidR="00967C2E" w:rsidRPr="00967C2E" w:rsidRDefault="00967C2E" w:rsidP="00FB07AF">
      <w:pPr>
        <w:jc w:val="both"/>
        <w:rPr>
          <w:noProof/>
        </w:rPr>
      </w:pPr>
      <w:r w:rsidRPr="00967C2E">
        <w:rPr>
          <w:noProof/>
        </w:rPr>
        <w:t>Los brotes de enfermedades generalmente son causados ​​por una infección, transmitida por contacto de persona a persona, contacto de animal a persona, o del medio ambiente u otros medios.</w:t>
      </w:r>
    </w:p>
    <w:p w14:paraId="0E37C3E5" w14:textId="77777777" w:rsidR="00967C2E" w:rsidRPr="00967C2E" w:rsidRDefault="00967C2E" w:rsidP="00FB07AF">
      <w:pPr>
        <w:jc w:val="both"/>
        <w:rPr>
          <w:noProof/>
        </w:rPr>
      </w:pPr>
      <w:r w:rsidRPr="00967C2E">
        <w:rPr>
          <w:noProof/>
        </w:rPr>
        <w:t>Los brotes también pueden ocurrir después de la exposición a productos químicos o materiales radiactivos. Por ejemplo, la enfermedad de Minamata es causada por la exposición al mercurio.</w:t>
      </w:r>
    </w:p>
    <w:p w14:paraId="0C62E842" w14:textId="77777777" w:rsidR="00967C2E" w:rsidRPr="00967C2E" w:rsidRDefault="00967C2E" w:rsidP="00FB07AF">
      <w:pPr>
        <w:jc w:val="both"/>
        <w:rPr>
          <w:noProof/>
        </w:rPr>
      </w:pPr>
      <w:r w:rsidRPr="00967C2E">
        <w:rPr>
          <w:noProof/>
        </w:rPr>
        <w:t>Ocasionalmente se desconoce la causa de un brote, incluso después de una investigación exhaustiva.</w:t>
      </w:r>
    </w:p>
    <w:p w14:paraId="4974EB11" w14:textId="77777777" w:rsidR="00967C2E" w:rsidRPr="00967C2E" w:rsidRDefault="00967C2E" w:rsidP="00FB07AF">
      <w:pPr>
        <w:jc w:val="both"/>
        <w:rPr>
          <w:noProof/>
        </w:rPr>
      </w:pPr>
      <w:r w:rsidRPr="00967C2E">
        <w:rPr>
          <w:noProof/>
        </w:rPr>
        <w:t> </w:t>
      </w:r>
    </w:p>
    <w:p w14:paraId="256AC2C5" w14:textId="77777777" w:rsidR="00967C2E" w:rsidRPr="00B75AE0" w:rsidRDefault="00967C2E" w:rsidP="00FB07AF">
      <w:pPr>
        <w:pStyle w:val="Heading1"/>
        <w:jc w:val="both"/>
        <w:rPr>
          <w:b/>
          <w:bCs/>
          <w:noProof/>
          <w:color w:val="0070C0"/>
        </w:rPr>
      </w:pPr>
      <w:bookmarkStart w:id="8" w:name="_Toc31901076"/>
      <w:r w:rsidRPr="00B75AE0">
        <w:rPr>
          <w:b/>
          <w:bCs/>
          <w:noProof/>
          <w:color w:val="0070C0"/>
        </w:rPr>
        <w:t>Enfermedad por el virus del Zika</w:t>
      </w:r>
      <w:bookmarkEnd w:id="8"/>
    </w:p>
    <w:p w14:paraId="0BBEC002" w14:textId="77777777" w:rsidR="00967C2E" w:rsidRPr="00967C2E" w:rsidRDefault="00967C2E" w:rsidP="00FB07AF">
      <w:pPr>
        <w:jc w:val="both"/>
        <w:rPr>
          <w:noProof/>
        </w:rPr>
      </w:pPr>
      <w:r w:rsidRPr="00967C2E">
        <w:rPr>
          <w:noProof/>
        </w:rPr>
        <w:t> </w:t>
      </w:r>
    </w:p>
    <w:p w14:paraId="2FD8C84C" w14:textId="478889F0" w:rsidR="00967C2E" w:rsidRPr="00967C2E" w:rsidRDefault="00B22DEF" w:rsidP="00FB07AF">
      <w:pPr>
        <w:jc w:val="both"/>
        <w:rPr>
          <w:noProof/>
        </w:rPr>
      </w:pPr>
      <w:r>
        <w:rPr>
          <w:noProof/>
        </w:rPr>
        <w:t>OMS explica que l</w:t>
      </w:r>
      <w:r w:rsidR="00967C2E" w:rsidRPr="00967C2E">
        <w:rPr>
          <w:noProof/>
        </w:rPr>
        <w:t>a enfermedad por el virus del Zika es causada por un virus transmitido principalmente por mosquitos Aedes, que pican durante el día.</w:t>
      </w:r>
    </w:p>
    <w:p w14:paraId="2A88CE99" w14:textId="77777777" w:rsidR="00967C2E" w:rsidRPr="00967C2E" w:rsidRDefault="00967C2E" w:rsidP="00FB07AF">
      <w:pPr>
        <w:jc w:val="both"/>
        <w:rPr>
          <w:noProof/>
        </w:rPr>
      </w:pPr>
      <w:r w:rsidRPr="00967C2E">
        <w:rPr>
          <w:noProof/>
        </w:rPr>
        <w:t>Los síntomas generalmente son leves e incluyen fiebre, erupción cutánea, conjuntivitis, dolor muscular y articular, malestar general o dolor de cabeza. Los síntomas suelen durar de 2 a 7 días. La mayoría de las personas con infección por el virus del Zika no desarrollan síntomas.</w:t>
      </w:r>
    </w:p>
    <w:p w14:paraId="5D6A85E4" w14:textId="77777777" w:rsidR="00967C2E" w:rsidRPr="00967C2E" w:rsidRDefault="00967C2E" w:rsidP="00FB07AF">
      <w:pPr>
        <w:jc w:val="both"/>
        <w:rPr>
          <w:noProof/>
        </w:rPr>
      </w:pPr>
      <w:r w:rsidRPr="00967C2E">
        <w:rPr>
          <w:noProof/>
        </w:rPr>
        <w:t>La infección por el virus del Zika durante el embarazo puede causar que los bebés nazcan con microcefalia y otras malformaciones congénitas, conocidas como síndrome de Zika congénito. La infección por el virus del Zika también se asocia con otras complicaciones del embarazo, como el parto prematuro y el aborto espontáneo.</w:t>
      </w:r>
    </w:p>
    <w:p w14:paraId="5A9F7283" w14:textId="77777777" w:rsidR="00967C2E" w:rsidRPr="00967C2E" w:rsidRDefault="00967C2E" w:rsidP="00FB07AF">
      <w:pPr>
        <w:jc w:val="both"/>
        <w:rPr>
          <w:noProof/>
        </w:rPr>
      </w:pPr>
      <w:r w:rsidRPr="00967C2E">
        <w:rPr>
          <w:noProof/>
        </w:rPr>
        <w:t>Un mayor riesgo de complicaciones neurológicas se asocia con la infección por el virus del Zika en adultos y niños, incluido el síndrome de Guillain-Barré, la neuropatía y la mielitis.</w:t>
      </w:r>
    </w:p>
    <w:p w14:paraId="31F90101" w14:textId="77777777" w:rsidR="00967C2E" w:rsidRPr="00967C2E" w:rsidRDefault="00967C2E" w:rsidP="00FB07AF">
      <w:pPr>
        <w:jc w:val="both"/>
        <w:rPr>
          <w:noProof/>
        </w:rPr>
      </w:pPr>
      <w:r w:rsidRPr="00967C2E">
        <w:rPr>
          <w:noProof/>
        </w:rPr>
        <w:t> </w:t>
      </w:r>
    </w:p>
    <w:p w14:paraId="38A84F0B" w14:textId="77777777" w:rsidR="00967C2E" w:rsidRPr="00B22DEF" w:rsidRDefault="00967C2E" w:rsidP="00FB07AF">
      <w:pPr>
        <w:pStyle w:val="Heading1"/>
        <w:jc w:val="both"/>
        <w:rPr>
          <w:b/>
          <w:bCs/>
          <w:noProof/>
          <w:color w:val="0070C0"/>
        </w:rPr>
      </w:pPr>
      <w:bookmarkStart w:id="9" w:name="_Toc31901077"/>
      <w:r w:rsidRPr="00B22DEF">
        <w:rPr>
          <w:b/>
          <w:bCs/>
          <w:noProof/>
          <w:color w:val="0070C0"/>
        </w:rPr>
        <w:t>Brote de coronavirus 2019</w:t>
      </w:r>
      <w:bookmarkEnd w:id="9"/>
    </w:p>
    <w:p w14:paraId="2BED1E02" w14:textId="77777777" w:rsidR="00967C2E" w:rsidRPr="00967C2E" w:rsidRDefault="00967C2E" w:rsidP="00FB07AF">
      <w:pPr>
        <w:jc w:val="both"/>
        <w:rPr>
          <w:noProof/>
        </w:rPr>
      </w:pPr>
      <w:r w:rsidRPr="00967C2E">
        <w:rPr>
          <w:noProof/>
        </w:rPr>
        <w:t> </w:t>
      </w:r>
    </w:p>
    <w:p w14:paraId="42A4F15E" w14:textId="77777777" w:rsidR="00967C2E" w:rsidRPr="00967C2E" w:rsidRDefault="00967C2E" w:rsidP="00FB07AF">
      <w:pPr>
        <w:jc w:val="both"/>
        <w:rPr>
          <w:noProof/>
        </w:rPr>
      </w:pPr>
      <w:r w:rsidRPr="00967C2E">
        <w:rPr>
          <w:noProof/>
        </w:rPr>
        <w:t>Según la Organización Mundial de la Salud, los coronavirus (CoV) son una gran familia de virus que causan enfermedades que van desde el resfriado común hasta enfermedades más graves, como el síndrome respiratorio del Medio Oriente (MERS-CoV) y el síndrome respiratorio agudo severo (SARS-CoV). Un nuevo coronavirus (nCoV) es una nueva cepa que no se ha identificado previamente en humanos. </w:t>
      </w:r>
    </w:p>
    <w:p w14:paraId="4CCC774B" w14:textId="77777777" w:rsidR="00967C2E" w:rsidRPr="00967C2E" w:rsidRDefault="00967C2E" w:rsidP="00FB07AF">
      <w:pPr>
        <w:jc w:val="both"/>
        <w:rPr>
          <w:noProof/>
        </w:rPr>
      </w:pPr>
      <w:r w:rsidRPr="00967C2E">
        <w:rPr>
          <w:noProof/>
        </w:rPr>
        <w:t> </w:t>
      </w:r>
    </w:p>
    <w:p w14:paraId="5B095169" w14:textId="77777777" w:rsidR="00967C2E" w:rsidRPr="00967C2E" w:rsidRDefault="00967C2E" w:rsidP="00FB07AF">
      <w:pPr>
        <w:jc w:val="both"/>
        <w:rPr>
          <w:noProof/>
        </w:rPr>
      </w:pPr>
      <w:r w:rsidRPr="00967C2E">
        <w:rPr>
          <w:noProof/>
        </w:rPr>
        <w:lastRenderedPageBreak/>
        <w:t> </w:t>
      </w:r>
    </w:p>
    <w:p w14:paraId="77F03434" w14:textId="73C17C6C" w:rsidR="00967C2E" w:rsidRPr="00967C2E" w:rsidRDefault="00967C2E" w:rsidP="00FB07AF">
      <w:pPr>
        <w:jc w:val="both"/>
        <w:rPr>
          <w:noProof/>
        </w:rPr>
      </w:pPr>
      <w:r w:rsidRPr="00967C2E">
        <w:rPr>
          <w:noProof/>
        </w:rPr>
        <w:t> La OMS declara que “Al igual que con otras enfermedades respiratorias, la infección con 2019-nCoV puede causar síntomas leves, como secreción nasal, dolor de garganta, tos y fiebre. Puede ser más grave para algunas personas y puede provocar neumonía o dificultades respiratorias. Más raramente, la enfermedad puede ser fatal. Las personas mayores y las personas con afecciones médicas preexistentes (como diabetes y enfermedades cardíacas) parecen ser más vulnerables a enfermarse gravemente con el virus.</w:t>
      </w:r>
    </w:p>
    <w:p w14:paraId="550F9A69" w14:textId="77777777" w:rsidR="00967C2E" w:rsidRPr="00967C2E" w:rsidRDefault="00967C2E" w:rsidP="00FB07AF">
      <w:pPr>
        <w:jc w:val="both"/>
        <w:rPr>
          <w:noProof/>
        </w:rPr>
      </w:pPr>
      <w:r w:rsidRPr="00967C2E">
        <w:rPr>
          <w:noProof/>
        </w:rPr>
        <w:t> </w:t>
      </w:r>
    </w:p>
    <w:p w14:paraId="52A3A129" w14:textId="1CBF5563" w:rsidR="00967C2E" w:rsidRPr="00B22DEF" w:rsidRDefault="00967C2E" w:rsidP="00FB07AF">
      <w:pPr>
        <w:pStyle w:val="Heading1"/>
        <w:jc w:val="both"/>
        <w:rPr>
          <w:b/>
          <w:bCs/>
          <w:noProof/>
          <w:color w:val="0070C0"/>
        </w:rPr>
      </w:pPr>
      <w:bookmarkStart w:id="10" w:name="_Toc31901078"/>
      <w:r w:rsidRPr="00B22DEF">
        <w:rPr>
          <w:b/>
          <w:bCs/>
          <w:noProof/>
          <w:color w:val="0070C0"/>
        </w:rPr>
        <w:t>El mundo debe proteger la salud de las personas con discapacidad contra el nuevo coronavirus 2019 y otros brotes</w:t>
      </w:r>
      <w:bookmarkEnd w:id="10"/>
      <w:r w:rsidRPr="00B22DEF">
        <w:rPr>
          <w:b/>
          <w:bCs/>
          <w:noProof/>
          <w:color w:val="0070C0"/>
        </w:rPr>
        <w:t> </w:t>
      </w:r>
    </w:p>
    <w:p w14:paraId="6A6A74C3" w14:textId="77777777" w:rsidR="00967C2E" w:rsidRPr="00967C2E" w:rsidRDefault="00967C2E" w:rsidP="00FB07AF">
      <w:pPr>
        <w:jc w:val="both"/>
        <w:rPr>
          <w:noProof/>
        </w:rPr>
      </w:pPr>
      <w:r w:rsidRPr="00967C2E">
        <w:rPr>
          <w:noProof/>
        </w:rPr>
        <w:t> </w:t>
      </w:r>
    </w:p>
    <w:p w14:paraId="110E5900" w14:textId="0A1BE149" w:rsidR="00967C2E" w:rsidRPr="00967C2E" w:rsidRDefault="00967C2E" w:rsidP="00FB07AF">
      <w:pPr>
        <w:jc w:val="both"/>
        <w:rPr>
          <w:noProof/>
        </w:rPr>
      </w:pPr>
      <w:r w:rsidRPr="00967C2E">
        <w:rPr>
          <w:noProof/>
        </w:rPr>
        <w:t>Según el Informe sobre discapacidad mundial de la Organización Mundial de la Salud, las personas con discapacidad representan el 15% de la población mundial. Más de mil millones de personas viven con discapacidades. De este número, entre 110 millones y 190 millones de adultos experimentan dificultades significativas en el funcionamiento. Se estima que unos 93 millones de niños, o uno de cada 20 de los menores de 15 años, viven con una discapacidad moderada o grave. El número de personas que experimentan discapacidad</w:t>
      </w:r>
      <w:r w:rsidR="001B0CA1">
        <w:rPr>
          <w:rStyle w:val="FootnoteReference"/>
          <w:noProof/>
        </w:rPr>
        <w:footnoteReference w:id="2"/>
      </w:r>
      <w:r w:rsidRPr="00967C2E">
        <w:rPr>
          <w:noProof/>
        </w:rPr>
        <w:t>.</w:t>
      </w:r>
      <w:bookmarkStart w:id="11" w:name="_ftnref2"/>
      <w:bookmarkEnd w:id="11"/>
      <w:r w:rsidR="001B0CA1" w:rsidRPr="00967C2E">
        <w:rPr>
          <w:noProof/>
        </w:rPr>
        <w:t xml:space="preserve"> </w:t>
      </w:r>
      <w:r w:rsidRPr="00967C2E">
        <w:rPr>
          <w:noProof/>
        </w:rPr>
        <w:t>continuará aumentando a medida que las poblaciones envejecen, con el aumento global de las condiciones de salud crónicas. Los patrones nacionales de discapacidad están influenciados por las tendencias en las condiciones de salud y factores ambientales y de otro tipo, tales como accidentes de tránsito, caídas, violencia, emergencias humanitarias, incluidos desastres naturales y conflictos, dieta poco saludable y abuso de sustancias. Existen razones legales y prácticas para proteger la salud. de personas con discapacidad contra el nuevo brote de coronavirus de 2019</w:t>
      </w:r>
      <w:r w:rsidR="001B0CA1">
        <w:rPr>
          <w:noProof/>
        </w:rPr>
        <w:t>.</w:t>
      </w:r>
    </w:p>
    <w:p w14:paraId="6E7907A6" w14:textId="77777777" w:rsidR="00967C2E" w:rsidRPr="00967C2E" w:rsidRDefault="00967C2E" w:rsidP="00FB07AF">
      <w:pPr>
        <w:jc w:val="both"/>
        <w:rPr>
          <w:noProof/>
        </w:rPr>
      </w:pPr>
      <w:r w:rsidRPr="00967C2E">
        <w:rPr>
          <w:noProof/>
        </w:rPr>
        <w:t> </w:t>
      </w:r>
    </w:p>
    <w:p w14:paraId="3427636A" w14:textId="77777777" w:rsidR="00967C2E" w:rsidRPr="001B0CA1" w:rsidRDefault="00967C2E" w:rsidP="00FB07AF">
      <w:pPr>
        <w:pStyle w:val="Heading2"/>
        <w:jc w:val="both"/>
        <w:rPr>
          <w:b/>
          <w:bCs/>
          <w:noProof/>
          <w:color w:val="0070C0"/>
        </w:rPr>
      </w:pPr>
      <w:bookmarkStart w:id="12" w:name="_Toc31901079"/>
      <w:r w:rsidRPr="001B0CA1">
        <w:rPr>
          <w:b/>
          <w:bCs/>
          <w:noProof/>
          <w:color w:val="0070C0"/>
        </w:rPr>
        <w:t>Razones legales:</w:t>
      </w:r>
      <w:bookmarkEnd w:id="12"/>
    </w:p>
    <w:p w14:paraId="661DB9F0" w14:textId="77777777" w:rsidR="00967C2E" w:rsidRPr="00967C2E" w:rsidRDefault="00967C2E" w:rsidP="00FB07AF">
      <w:pPr>
        <w:jc w:val="both"/>
        <w:rPr>
          <w:noProof/>
        </w:rPr>
      </w:pPr>
      <w:r w:rsidRPr="00967C2E">
        <w:rPr>
          <w:noProof/>
        </w:rPr>
        <w:t> </w:t>
      </w:r>
    </w:p>
    <w:p w14:paraId="1D7323A0" w14:textId="486DE844" w:rsidR="00967C2E" w:rsidRPr="00967C2E" w:rsidRDefault="00967C2E" w:rsidP="00FB07AF">
      <w:pPr>
        <w:jc w:val="both"/>
        <w:rPr>
          <w:noProof/>
        </w:rPr>
      </w:pPr>
      <w:r w:rsidRPr="00967C2E">
        <w:rPr>
          <w:noProof/>
        </w:rPr>
        <w:t>La protección de la salud de las personas con discapacidad contra 2019 nuevo coronavirus y otra brote s sigue un enfoque basado en los derechos humanos, es un marco conceptual para el proceso de desarrollo humano que se basa normativamente en estándares internacionales de derechos humanos y operativamente dirigida a la promoción y protección de los derechos humanos. Busca analizar las desigualdades que se encuentran en el centro de los problemas de desarrollo y corregir las prácticas discriminatorias y las distribuciones injustas de poder que impiden el progreso del desarrollo</w:t>
      </w:r>
      <w:r w:rsidR="001B0CA1">
        <w:rPr>
          <w:noProof/>
        </w:rPr>
        <w:t xml:space="preserve"> </w:t>
      </w:r>
      <w:r w:rsidR="001B0CA1">
        <w:rPr>
          <w:rStyle w:val="FootnoteReference"/>
          <w:noProof/>
        </w:rPr>
        <w:footnoteReference w:id="3"/>
      </w:r>
      <w:r w:rsidRPr="00967C2E">
        <w:rPr>
          <w:noProof/>
        </w:rPr>
        <w:t>.</w:t>
      </w:r>
    </w:p>
    <w:p w14:paraId="68D2B0A6" w14:textId="77777777" w:rsidR="00647829" w:rsidRDefault="00647829" w:rsidP="00FB07AF">
      <w:pPr>
        <w:jc w:val="both"/>
        <w:rPr>
          <w:noProof/>
        </w:rPr>
      </w:pPr>
    </w:p>
    <w:p w14:paraId="3B3AD08E" w14:textId="60CF2B53" w:rsidR="00647829" w:rsidRDefault="00647829" w:rsidP="00FB07AF">
      <w:pPr>
        <w:jc w:val="both"/>
        <w:rPr>
          <w:noProof/>
        </w:rPr>
      </w:pPr>
    </w:p>
    <w:p w14:paraId="06BE052B" w14:textId="42D8F952" w:rsidR="00F37B46" w:rsidRDefault="00F37B46" w:rsidP="00FB07AF">
      <w:pPr>
        <w:jc w:val="both"/>
        <w:rPr>
          <w:noProof/>
        </w:rPr>
      </w:pPr>
    </w:p>
    <w:p w14:paraId="18E18932" w14:textId="77777777" w:rsidR="00F37B46" w:rsidRDefault="00F37B46" w:rsidP="00FB07AF">
      <w:pPr>
        <w:jc w:val="both"/>
        <w:rPr>
          <w:noProof/>
        </w:rPr>
      </w:pPr>
    </w:p>
    <w:p w14:paraId="483ECF2C" w14:textId="77777777" w:rsidR="000C5199" w:rsidRDefault="000C5199" w:rsidP="00FB07AF">
      <w:pPr>
        <w:jc w:val="both"/>
        <w:rPr>
          <w:noProof/>
        </w:rPr>
      </w:pPr>
    </w:p>
    <w:p w14:paraId="652A7921" w14:textId="53ED0DFF" w:rsidR="00967C2E" w:rsidRPr="00967C2E" w:rsidRDefault="00967C2E" w:rsidP="00FB07AF">
      <w:pPr>
        <w:jc w:val="both"/>
        <w:rPr>
          <w:noProof/>
        </w:rPr>
      </w:pPr>
      <w:r w:rsidRPr="00967C2E">
        <w:rPr>
          <w:noProof/>
        </w:rPr>
        <w:t>La Organización Mundial de la Salud declara que “entender la salud como un derecho humano crea una obligación legal para los estados de garantizar el acceso a una atención médica oportuna, aceptable y asequible de calidad adecuada, así como de proporcionar los determinantes subyacentes de la salud, como la seguridad y la salud. agua potable, saneamiento, alimentos, vivienda, información y educación relacionada con la salud e igualdad de género ”.</w:t>
      </w:r>
    </w:p>
    <w:p w14:paraId="1F9BCBF1" w14:textId="7A77F664" w:rsidR="00967C2E" w:rsidRPr="00967C2E" w:rsidRDefault="00967C2E" w:rsidP="00FB07AF">
      <w:pPr>
        <w:jc w:val="both"/>
        <w:rPr>
          <w:noProof/>
        </w:rPr>
      </w:pPr>
      <w:r w:rsidRPr="00967C2E">
        <w:rPr>
          <w:noProof/>
        </w:rPr>
        <w:t> La OMS también dijo que "la obligación de los Estados de apoyar el derecho a la salud, incluso mediante la asignación de" recursos máximos disponibles "para alcanzar progresivamente este objetivo, se revisa a través de varios mecanismos internacionales de derechos humanos, como el Examen Periódico Universal, o el Comité de Derechos Económicos, sociales y. En muchos casos, el derecho a la salud se ha adoptado en el derecho interno o en el derecho constitucional ”.</w:t>
      </w:r>
    </w:p>
    <w:p w14:paraId="36EBA59B" w14:textId="77777777" w:rsidR="00967C2E" w:rsidRPr="00967C2E" w:rsidRDefault="00967C2E" w:rsidP="00FB07AF">
      <w:pPr>
        <w:jc w:val="both"/>
        <w:rPr>
          <w:noProof/>
        </w:rPr>
      </w:pPr>
      <w:r w:rsidRPr="00967C2E">
        <w:rPr>
          <w:noProof/>
        </w:rPr>
        <w:t>Un enfoque de la salud basado en los derechos requiere que las políticas y los programas de salud den prioridad a las necesidades de los más rezagados, primero hacia una mayor equidad, un principio que se hizo eco en la Agenda 2030 para el Desarrollo Sostenible y la Cobertura Universal de Salud recientemente adoptada.</w:t>
      </w:r>
    </w:p>
    <w:p w14:paraId="093D08F9" w14:textId="77777777" w:rsidR="00967C2E" w:rsidRPr="00967C2E" w:rsidRDefault="00967C2E" w:rsidP="00FB07AF">
      <w:pPr>
        <w:jc w:val="both"/>
        <w:rPr>
          <w:noProof/>
        </w:rPr>
      </w:pPr>
      <w:r w:rsidRPr="00967C2E">
        <w:rPr>
          <w:noProof/>
        </w:rPr>
        <w:t> </w:t>
      </w:r>
    </w:p>
    <w:p w14:paraId="058DEDE3" w14:textId="77777777" w:rsidR="00967C2E" w:rsidRPr="00967C2E" w:rsidRDefault="00967C2E" w:rsidP="00FB07AF">
      <w:pPr>
        <w:numPr>
          <w:ilvl w:val="0"/>
          <w:numId w:val="3"/>
        </w:numPr>
        <w:jc w:val="both"/>
        <w:rPr>
          <w:noProof/>
        </w:rPr>
      </w:pPr>
      <w:r w:rsidRPr="00967C2E">
        <w:rPr>
          <w:noProof/>
        </w:rPr>
        <w:t>El primer aspecto importante es la Declaración Universal de Derechos Humanos (DUDH). La DUDH es un documento histórico en la historia de los derechos humanos. Redactada por representantes con diferentes antecedentes legales y culturales de todas las regiones del mundo, la Declaración fue proclamada por la Asamblea General de las Naciones Unidas en París el 10 de diciembre de 1948 (resolución 217 A de la Asamblea General) como un estándar común de logros para todos los pueblos y todos naciones Establece, por primera vez, los derechos humanos fundamentales que deben protegerse universalmente.</w:t>
      </w:r>
    </w:p>
    <w:p w14:paraId="5EE9FFAF" w14:textId="4C3EDCA8" w:rsidR="00967C2E" w:rsidRPr="00967C2E" w:rsidRDefault="00967C2E" w:rsidP="00FB07AF">
      <w:pPr>
        <w:pStyle w:val="ListParagraph"/>
        <w:numPr>
          <w:ilvl w:val="0"/>
          <w:numId w:val="19"/>
        </w:numPr>
        <w:tabs>
          <w:tab w:val="num" w:pos="720"/>
        </w:tabs>
        <w:jc w:val="both"/>
        <w:rPr>
          <w:noProof/>
        </w:rPr>
      </w:pPr>
      <w:r w:rsidRPr="00967C2E">
        <w:rPr>
          <w:noProof/>
        </w:rPr>
        <w:t>El artículo 25 (1) de la Declaración Universal de Derechos Humanos establece que "toda persona tiene derecho a un nivel de vida adecuado para la salud y el bienestar de sí mismo y de su familia, incluidos alimentos, ropa, vivienda y atención médica y los servicios sociales necesarios, y derecho a la seguridad en caso de desempleo, enfermedad, discapacidad, viudez, vejez u otra falta de medios de subsistencia en circunstancias fuera de su control ".</w:t>
      </w:r>
    </w:p>
    <w:p w14:paraId="4CD4F56A" w14:textId="486C5329" w:rsidR="00967C2E" w:rsidRPr="00967C2E" w:rsidRDefault="00967C2E" w:rsidP="00FB07AF">
      <w:pPr>
        <w:jc w:val="both"/>
        <w:rPr>
          <w:noProof/>
        </w:rPr>
      </w:pPr>
      <w:r w:rsidRPr="00967C2E">
        <w:rPr>
          <w:noProof/>
        </w:rPr>
        <w:t>  </w:t>
      </w:r>
    </w:p>
    <w:p w14:paraId="20D7B0D6" w14:textId="51F13201" w:rsidR="00967C2E" w:rsidRPr="00967C2E" w:rsidRDefault="00967C2E" w:rsidP="00FB07AF">
      <w:pPr>
        <w:numPr>
          <w:ilvl w:val="0"/>
          <w:numId w:val="5"/>
        </w:numPr>
        <w:jc w:val="both"/>
        <w:rPr>
          <w:noProof/>
        </w:rPr>
      </w:pPr>
      <w:r w:rsidRPr="00967C2E">
        <w:rPr>
          <w:noProof/>
        </w:rPr>
        <w:t>La siguiente es la Convención sobre los Derechos de las Personas con Discapacidad (CDPD)</w:t>
      </w:r>
      <w:bookmarkStart w:id="13" w:name="_ftnref4"/>
      <w:bookmarkEnd w:id="13"/>
      <w:r w:rsidR="00F63B33">
        <w:rPr>
          <w:rStyle w:val="FootnoteReference"/>
          <w:noProof/>
        </w:rPr>
        <w:footnoteReference w:id="4"/>
      </w:r>
      <w:r w:rsidR="00F63B33" w:rsidRPr="00967C2E">
        <w:rPr>
          <w:noProof/>
        </w:rPr>
        <w:t xml:space="preserve"> </w:t>
      </w:r>
      <w:r w:rsidRPr="00967C2E">
        <w:rPr>
          <w:noProof/>
        </w:rPr>
        <w:t>ha servido como el catalizador principal en el movimiento global de ver a las personas con discapacidad como objetos de caridad, tratamiento médico y protección social para verlos como miembros plenos e iguales de la sociedad, con derechos humanos.</w:t>
      </w:r>
    </w:p>
    <w:p w14:paraId="787AD902" w14:textId="6CAB995B" w:rsidR="00967C2E" w:rsidRDefault="00967C2E" w:rsidP="00FB07AF">
      <w:pPr>
        <w:pStyle w:val="ListParagraph"/>
        <w:numPr>
          <w:ilvl w:val="0"/>
          <w:numId w:val="19"/>
        </w:numPr>
        <w:tabs>
          <w:tab w:val="num" w:pos="720"/>
        </w:tabs>
        <w:jc w:val="both"/>
        <w:rPr>
          <w:noProof/>
        </w:rPr>
      </w:pPr>
      <w:r w:rsidRPr="00967C2E">
        <w:rPr>
          <w:noProof/>
        </w:rPr>
        <w:t>Las personas con discapacidad tienen derecho a la salud, el artículo 25 de la CDPD especifica que "las personas con discapacidad tienen derecho al disfrute del más alto nivel posible de salud sin discriminación por motivos de discapacidad".</w:t>
      </w:r>
    </w:p>
    <w:p w14:paraId="0E2731D2" w14:textId="799AAC69" w:rsidR="00F63B33" w:rsidRDefault="00F63B33" w:rsidP="00FB07AF">
      <w:pPr>
        <w:tabs>
          <w:tab w:val="num" w:pos="720"/>
        </w:tabs>
        <w:jc w:val="both"/>
        <w:rPr>
          <w:noProof/>
        </w:rPr>
      </w:pPr>
    </w:p>
    <w:p w14:paraId="3DD520AC" w14:textId="345328F2" w:rsidR="00F63B33" w:rsidRDefault="00F63B33" w:rsidP="00FB07AF">
      <w:pPr>
        <w:tabs>
          <w:tab w:val="num" w:pos="720"/>
        </w:tabs>
        <w:jc w:val="both"/>
        <w:rPr>
          <w:noProof/>
        </w:rPr>
      </w:pPr>
    </w:p>
    <w:p w14:paraId="7556AA2C" w14:textId="77777777" w:rsidR="00F63B33" w:rsidRPr="00967C2E" w:rsidRDefault="00F63B33" w:rsidP="00FB07AF">
      <w:pPr>
        <w:tabs>
          <w:tab w:val="num" w:pos="720"/>
        </w:tabs>
        <w:jc w:val="both"/>
        <w:rPr>
          <w:noProof/>
        </w:rPr>
      </w:pPr>
    </w:p>
    <w:p w14:paraId="1A5834D0" w14:textId="588C2E7A" w:rsidR="00967C2E" w:rsidRPr="00967C2E" w:rsidRDefault="00967C2E" w:rsidP="00FB07AF">
      <w:pPr>
        <w:pStyle w:val="ListParagraph"/>
        <w:numPr>
          <w:ilvl w:val="0"/>
          <w:numId w:val="19"/>
        </w:numPr>
        <w:tabs>
          <w:tab w:val="num" w:pos="720"/>
        </w:tabs>
        <w:jc w:val="both"/>
        <w:rPr>
          <w:noProof/>
        </w:rPr>
      </w:pPr>
      <w:r w:rsidRPr="00967C2E">
        <w:rPr>
          <w:noProof/>
        </w:rPr>
        <w:t>Se i Es importante artículo de conexión 25 de la CDPD con el artículo 17 de la Convención “La protección de la integridad de la persona”, que establece que toda persona con discapacidad tiene derecho a que se respete su integridad física y mental en igualdad de condiciones con los demás .</w:t>
      </w:r>
    </w:p>
    <w:p w14:paraId="44EED6E5" w14:textId="77777777" w:rsidR="00967C2E" w:rsidRPr="00967C2E" w:rsidRDefault="00967C2E" w:rsidP="00FB07AF">
      <w:pPr>
        <w:jc w:val="both"/>
        <w:rPr>
          <w:noProof/>
        </w:rPr>
      </w:pPr>
      <w:r w:rsidRPr="00967C2E">
        <w:rPr>
          <w:noProof/>
        </w:rPr>
        <w:t> </w:t>
      </w:r>
    </w:p>
    <w:p w14:paraId="12491F79" w14:textId="77777777" w:rsidR="00967C2E" w:rsidRPr="00A7286F" w:rsidRDefault="00967C2E" w:rsidP="00FB07AF">
      <w:pPr>
        <w:pStyle w:val="Heading2"/>
        <w:jc w:val="both"/>
        <w:rPr>
          <w:b/>
          <w:bCs/>
          <w:noProof/>
          <w:color w:val="0070C0"/>
        </w:rPr>
      </w:pPr>
      <w:bookmarkStart w:id="14" w:name="_Toc31901080"/>
      <w:r w:rsidRPr="00A7286F">
        <w:rPr>
          <w:b/>
          <w:bCs/>
          <w:noProof/>
          <w:color w:val="0070C0"/>
        </w:rPr>
        <w:t>Razones prácticas</w:t>
      </w:r>
      <w:bookmarkEnd w:id="14"/>
    </w:p>
    <w:p w14:paraId="1A491D28" w14:textId="77777777" w:rsidR="00967C2E" w:rsidRPr="00967C2E" w:rsidRDefault="00967C2E" w:rsidP="00FB07AF">
      <w:pPr>
        <w:jc w:val="both"/>
        <w:rPr>
          <w:noProof/>
        </w:rPr>
      </w:pPr>
      <w:r w:rsidRPr="00967C2E">
        <w:rPr>
          <w:noProof/>
        </w:rPr>
        <w:t> </w:t>
      </w:r>
    </w:p>
    <w:p w14:paraId="01F043DA" w14:textId="4390AAE1" w:rsidR="00967C2E" w:rsidRPr="00967C2E" w:rsidRDefault="00967C2E" w:rsidP="00FB07AF">
      <w:pPr>
        <w:jc w:val="both"/>
        <w:rPr>
          <w:noProof/>
        </w:rPr>
      </w:pPr>
      <w:r w:rsidRPr="00967C2E">
        <w:rPr>
          <w:noProof/>
        </w:rPr>
        <w:t>El 15% de la población mundial tiene discapacidad</w:t>
      </w:r>
      <w:r w:rsidR="00A7286F">
        <w:rPr>
          <w:noProof/>
        </w:rPr>
        <w:t>, es</w:t>
      </w:r>
      <w:r w:rsidRPr="00967C2E">
        <w:rPr>
          <w:noProof/>
        </w:rPr>
        <w:t xml:space="preserve"> decir</w:t>
      </w:r>
      <w:r w:rsidR="00A7286F">
        <w:rPr>
          <w:noProof/>
        </w:rPr>
        <w:t>,</w:t>
      </w:r>
      <w:r w:rsidRPr="00967C2E">
        <w:rPr>
          <w:noProof/>
        </w:rPr>
        <w:t xml:space="preserve"> una de cada cinco personas es una persona con discapacidad.</w:t>
      </w:r>
    </w:p>
    <w:p w14:paraId="7967BE23" w14:textId="2BFA0044" w:rsidR="00967C2E" w:rsidRPr="00967C2E" w:rsidRDefault="00A7286F" w:rsidP="00FB07AF">
      <w:pPr>
        <w:jc w:val="both"/>
        <w:rPr>
          <w:noProof/>
        </w:rPr>
      </w:pPr>
      <w:r>
        <w:rPr>
          <w:noProof/>
        </w:rPr>
        <w:t>C</w:t>
      </w:r>
      <w:r w:rsidR="00967C2E" w:rsidRPr="00967C2E">
        <w:rPr>
          <w:noProof/>
        </w:rPr>
        <w:t xml:space="preserve">ada persona con discapacidad </w:t>
      </w:r>
      <w:r>
        <w:rPr>
          <w:noProof/>
        </w:rPr>
        <w:t xml:space="preserve">tiene </w:t>
      </w:r>
      <w:r w:rsidR="00967C2E" w:rsidRPr="00967C2E">
        <w:rPr>
          <w:noProof/>
        </w:rPr>
        <w:t>a</w:t>
      </w:r>
      <w:r>
        <w:rPr>
          <w:noProof/>
        </w:rPr>
        <w:t xml:space="preserve"> </w:t>
      </w:r>
      <w:r w:rsidR="00967C2E" w:rsidRPr="00967C2E">
        <w:rPr>
          <w:noProof/>
        </w:rPr>
        <w:t>l</w:t>
      </w:r>
      <w:r>
        <w:rPr>
          <w:noProof/>
        </w:rPr>
        <w:t>o</w:t>
      </w:r>
      <w:r w:rsidR="00967C2E" w:rsidRPr="00967C2E">
        <w:rPr>
          <w:noProof/>
        </w:rPr>
        <w:t xml:space="preserve"> menos un familia</w:t>
      </w:r>
      <w:r>
        <w:rPr>
          <w:noProof/>
        </w:rPr>
        <w:t>r</w:t>
      </w:r>
      <w:r w:rsidR="00967C2E" w:rsidRPr="00967C2E">
        <w:rPr>
          <w:noProof/>
        </w:rPr>
        <w:t xml:space="preserve">. Entonces, cuando se enfrentan </w:t>
      </w:r>
      <w:r w:rsidR="00AC09FF">
        <w:rPr>
          <w:noProof/>
        </w:rPr>
        <w:t xml:space="preserve">brotes de </w:t>
      </w:r>
      <w:r w:rsidR="00967C2E" w:rsidRPr="00967C2E">
        <w:rPr>
          <w:noProof/>
        </w:rPr>
        <w:t>enfermedades, lo que sucede con las personas con discapacidad al menos afectaría al 30% de la sociedad.</w:t>
      </w:r>
    </w:p>
    <w:p w14:paraId="1BF62A8C" w14:textId="77777777" w:rsidR="00967C2E" w:rsidRPr="00967C2E" w:rsidRDefault="00967C2E" w:rsidP="00FB07AF">
      <w:pPr>
        <w:jc w:val="both"/>
        <w:rPr>
          <w:noProof/>
        </w:rPr>
      </w:pPr>
      <w:r w:rsidRPr="00967C2E">
        <w:rPr>
          <w:noProof/>
        </w:rPr>
        <w:t> </w:t>
      </w:r>
    </w:p>
    <w:p w14:paraId="4DCB0191" w14:textId="77777777" w:rsidR="00967C2E" w:rsidRPr="00A7286F" w:rsidRDefault="00967C2E" w:rsidP="00FB07AF">
      <w:pPr>
        <w:pStyle w:val="Heading2"/>
        <w:jc w:val="both"/>
        <w:rPr>
          <w:b/>
          <w:bCs/>
          <w:noProof/>
          <w:color w:val="0070C0"/>
        </w:rPr>
      </w:pPr>
      <w:bookmarkStart w:id="15" w:name="_Toc31901081"/>
      <w:r w:rsidRPr="00A7286F">
        <w:rPr>
          <w:b/>
          <w:bCs/>
          <w:noProof/>
          <w:color w:val="0070C0"/>
        </w:rPr>
        <w:t>Razones éticas</w:t>
      </w:r>
      <w:bookmarkEnd w:id="15"/>
    </w:p>
    <w:p w14:paraId="0008072C" w14:textId="77777777" w:rsidR="00967C2E" w:rsidRPr="00967C2E" w:rsidRDefault="00967C2E" w:rsidP="00FB07AF">
      <w:pPr>
        <w:jc w:val="both"/>
        <w:rPr>
          <w:noProof/>
        </w:rPr>
      </w:pPr>
      <w:r w:rsidRPr="00967C2E">
        <w:rPr>
          <w:noProof/>
        </w:rPr>
        <w:t> </w:t>
      </w:r>
    </w:p>
    <w:p w14:paraId="4F07E140" w14:textId="1323F197" w:rsidR="00967C2E" w:rsidRPr="00967C2E" w:rsidRDefault="00967C2E" w:rsidP="00FB07AF">
      <w:pPr>
        <w:jc w:val="both"/>
        <w:rPr>
          <w:noProof/>
        </w:rPr>
      </w:pPr>
      <w:r w:rsidRPr="00967C2E">
        <w:rPr>
          <w:noProof/>
        </w:rPr>
        <w:t xml:space="preserve">Las personas con discapacidad enfrentaron barreras para acceder a los servicios de salud. Según </w:t>
      </w:r>
      <w:r w:rsidR="00AC09FF" w:rsidRPr="00967C2E">
        <w:rPr>
          <w:noProof/>
        </w:rPr>
        <w:t>plan de acción global de discapacidad 2014-2021 </w:t>
      </w:r>
      <w:r w:rsidR="00AC09FF">
        <w:rPr>
          <w:noProof/>
        </w:rPr>
        <w:t xml:space="preserve">de </w:t>
      </w:r>
      <w:r w:rsidRPr="00967C2E">
        <w:rPr>
          <w:noProof/>
        </w:rPr>
        <w:t>OMS</w:t>
      </w:r>
      <w:r w:rsidR="00AC09FF">
        <w:rPr>
          <w:noProof/>
        </w:rPr>
        <w:t>, e</w:t>
      </w:r>
      <w:r w:rsidRPr="00967C2E">
        <w:rPr>
          <w:noProof/>
        </w:rPr>
        <w:t xml:space="preserve">l origen de estas barreras </w:t>
      </w:r>
      <w:r w:rsidR="00AC09FF">
        <w:rPr>
          <w:noProof/>
        </w:rPr>
        <w:t xml:space="preserve">radica </w:t>
      </w:r>
      <w:r w:rsidRPr="00967C2E">
        <w:rPr>
          <w:noProof/>
        </w:rPr>
        <w:t xml:space="preserve">en, por ejemplo, la legislación inadecuada, políticas y estrategias; la falta de provisión de servicios; problemas con la entrega de servicios; falta de conciencia y comprensión sobre la discapacidad; actitudes negativas y discriminación; falta de accesibilidad; financiamiento inadecuado; y falta de participación en decisiones que afectan directamente sus vidas. También existen barreras específicas en relación con las personas con discapacidad que </w:t>
      </w:r>
      <w:r w:rsidR="00AC09FF">
        <w:rPr>
          <w:noProof/>
        </w:rPr>
        <w:t xml:space="preserve">afectan que </w:t>
      </w:r>
      <w:r w:rsidRPr="00967C2E">
        <w:rPr>
          <w:noProof/>
        </w:rPr>
        <w:t>pueden expresar sus opiniones y buscar, recibir e impartir información e ideas en igualdad de condiciones con los demás y a través de sus medios de comunicación elegidos.</w:t>
      </w:r>
    </w:p>
    <w:p w14:paraId="7C592BEA" w14:textId="6A78A2BD" w:rsidR="00967C2E" w:rsidRPr="00967C2E" w:rsidRDefault="00AC09FF" w:rsidP="00FB07AF">
      <w:pPr>
        <w:jc w:val="both"/>
        <w:rPr>
          <w:noProof/>
        </w:rPr>
      </w:pPr>
      <w:r>
        <w:rPr>
          <w:noProof/>
        </w:rPr>
        <w:t xml:space="preserve">El </w:t>
      </w:r>
      <w:r w:rsidR="00967C2E" w:rsidRPr="00967C2E">
        <w:rPr>
          <w:noProof/>
        </w:rPr>
        <w:t>Plan de acción mundial de discapacidad 2014-2021</w:t>
      </w:r>
      <w:r>
        <w:rPr>
          <w:noProof/>
        </w:rPr>
        <w:t xml:space="preserve"> de OMS</w:t>
      </w:r>
      <w:r w:rsidR="00967C2E" w:rsidRPr="00967C2E">
        <w:rPr>
          <w:noProof/>
        </w:rPr>
        <w:t xml:space="preserve"> establece que “ </w:t>
      </w:r>
      <w:r>
        <w:rPr>
          <w:noProof/>
        </w:rPr>
        <w:t>las</w:t>
      </w:r>
      <w:r w:rsidR="00967C2E" w:rsidRPr="00967C2E">
        <w:rPr>
          <w:noProof/>
        </w:rPr>
        <w:t xml:space="preserve"> barreras contribuyen a </w:t>
      </w:r>
      <w:r w:rsidR="00AB3FBB">
        <w:rPr>
          <w:noProof/>
        </w:rPr>
        <w:t xml:space="preserve">crear </w:t>
      </w:r>
      <w:r w:rsidR="00967C2E" w:rsidRPr="00967C2E">
        <w:rPr>
          <w:noProof/>
        </w:rPr>
        <w:t>las desventajas que sufren las personas con discapacidad. Particularmente en los países en desarrollo, las personas con discapacidad experimentan peor salud que las personas sin discapacidad, así como tasas más altas de pobreza, tasas más bajas de logro educativo y empleo, independencia reducida y participación restringida. Muchas de las barreras que enfrentan son evitables y la desventaja asociada con la discapacidad puede ser superada. El Informe mundial sobre discapacidad sintetiza la mejor evidencia disponible sobre cómo superar las barreras que enfrentan las personas con discapacidad para acceder a servicios de salud, rehabilitación, apoyo y asistencia, su entorno (como edificios y transporte), educación y empleo ”</w:t>
      </w:r>
    </w:p>
    <w:p w14:paraId="03F6AB6B" w14:textId="11232BAA" w:rsidR="00967C2E" w:rsidRPr="00967C2E" w:rsidRDefault="00967C2E" w:rsidP="00FB07AF">
      <w:pPr>
        <w:jc w:val="both"/>
        <w:rPr>
          <w:noProof/>
        </w:rPr>
      </w:pPr>
      <w:r w:rsidRPr="00967C2E">
        <w:rPr>
          <w:noProof/>
        </w:rPr>
        <w:t xml:space="preserve">La conclusión lógica es que estas barreras </w:t>
      </w:r>
      <w:r w:rsidR="00AB3FBB">
        <w:rPr>
          <w:noProof/>
        </w:rPr>
        <w:t>pueden costar</w:t>
      </w:r>
      <w:r w:rsidRPr="00967C2E">
        <w:rPr>
          <w:noProof/>
        </w:rPr>
        <w:t xml:space="preserve"> la vida de las personas con discapacidad . Los gobiernos y las agencias relacionadas con la salud deben eliminar las barreras mencionadas anteriormente como parte integral de sus planes.</w:t>
      </w:r>
    </w:p>
    <w:p w14:paraId="074F2C25" w14:textId="5329653D" w:rsidR="00967C2E" w:rsidRPr="00967C2E" w:rsidRDefault="00967C2E" w:rsidP="00FB07AF">
      <w:pPr>
        <w:jc w:val="both"/>
        <w:rPr>
          <w:noProof/>
        </w:rPr>
      </w:pPr>
      <w:r w:rsidRPr="00967C2E">
        <w:rPr>
          <w:noProof/>
        </w:rPr>
        <w:t>  </w:t>
      </w:r>
    </w:p>
    <w:p w14:paraId="035D3993" w14:textId="77777777" w:rsidR="00967C2E" w:rsidRPr="00967C2E" w:rsidRDefault="00967C2E" w:rsidP="00FB07AF">
      <w:pPr>
        <w:jc w:val="both"/>
        <w:rPr>
          <w:noProof/>
        </w:rPr>
      </w:pPr>
      <w:r w:rsidRPr="00967C2E">
        <w:rPr>
          <w:noProof/>
        </w:rPr>
        <w:t> </w:t>
      </w:r>
    </w:p>
    <w:p w14:paraId="2A765D5F" w14:textId="77777777" w:rsidR="00967C2E" w:rsidRPr="00967C2E" w:rsidRDefault="00967C2E" w:rsidP="00FB07AF">
      <w:pPr>
        <w:jc w:val="both"/>
        <w:rPr>
          <w:noProof/>
        </w:rPr>
      </w:pPr>
      <w:r w:rsidRPr="00967C2E">
        <w:rPr>
          <w:noProof/>
        </w:rPr>
        <w:lastRenderedPageBreak/>
        <w:t> </w:t>
      </w:r>
    </w:p>
    <w:p w14:paraId="786E3669" w14:textId="5B1262B5" w:rsidR="00967C2E" w:rsidRPr="00AB3FBB" w:rsidRDefault="00967C2E" w:rsidP="00FB07AF">
      <w:pPr>
        <w:pStyle w:val="Heading1"/>
        <w:jc w:val="both"/>
        <w:rPr>
          <w:b/>
          <w:bCs/>
          <w:noProof/>
        </w:rPr>
      </w:pPr>
      <w:bookmarkStart w:id="16" w:name="_Toc31901082"/>
      <w:r w:rsidRPr="00AB3FBB">
        <w:rPr>
          <w:b/>
          <w:bCs/>
          <w:noProof/>
          <w:color w:val="0070C0"/>
        </w:rPr>
        <w:t>Problemas que enfrentan las personas con discapacidad y sus familias</w:t>
      </w:r>
      <w:bookmarkEnd w:id="16"/>
    </w:p>
    <w:p w14:paraId="372A5F11" w14:textId="77777777" w:rsidR="00967C2E" w:rsidRPr="00967C2E" w:rsidRDefault="00967C2E" w:rsidP="00FB07AF">
      <w:pPr>
        <w:jc w:val="both"/>
        <w:rPr>
          <w:noProof/>
        </w:rPr>
      </w:pPr>
      <w:r w:rsidRPr="00967C2E">
        <w:rPr>
          <w:noProof/>
        </w:rPr>
        <w:t> </w:t>
      </w:r>
    </w:p>
    <w:p w14:paraId="6F8DF201" w14:textId="128CF71C" w:rsidR="00967C2E" w:rsidRPr="00967C2E" w:rsidRDefault="00967C2E" w:rsidP="00FB07AF">
      <w:pPr>
        <w:jc w:val="both"/>
        <w:rPr>
          <w:noProof/>
        </w:rPr>
      </w:pPr>
      <w:r w:rsidRPr="00967C2E">
        <w:rPr>
          <w:noProof/>
        </w:rPr>
        <w:t>Las personas con discapacidad y sus familias enfrentan barreras, durante los brotes pueden costar vidas. </w:t>
      </w:r>
      <w:r w:rsidR="00AB3FBB">
        <w:rPr>
          <w:noProof/>
        </w:rPr>
        <w:t>Estas</w:t>
      </w:r>
      <w:r w:rsidRPr="00967C2E">
        <w:rPr>
          <w:noProof/>
        </w:rPr>
        <w:t> barreras stos son:</w:t>
      </w:r>
    </w:p>
    <w:p w14:paraId="338A009B" w14:textId="77777777" w:rsidR="00967C2E" w:rsidRPr="00AB3FBB" w:rsidRDefault="00967C2E" w:rsidP="00FB07AF">
      <w:pPr>
        <w:pStyle w:val="Heading2"/>
        <w:jc w:val="both"/>
        <w:rPr>
          <w:b/>
          <w:bCs/>
          <w:noProof/>
          <w:color w:val="0070C0"/>
        </w:rPr>
      </w:pPr>
      <w:bookmarkStart w:id="17" w:name="_Toc31901083"/>
      <w:r w:rsidRPr="00AB3FBB">
        <w:rPr>
          <w:b/>
          <w:bCs/>
          <w:noProof/>
          <w:color w:val="0070C0"/>
        </w:rPr>
        <w:t>Cuidadores, personas con discapacidades severas, cuarentena y barreras.</w:t>
      </w:r>
      <w:bookmarkEnd w:id="17"/>
    </w:p>
    <w:p w14:paraId="5046180B" w14:textId="77777777" w:rsidR="00967C2E" w:rsidRPr="00967C2E" w:rsidRDefault="00967C2E" w:rsidP="00FB07AF">
      <w:pPr>
        <w:jc w:val="both"/>
        <w:rPr>
          <w:noProof/>
        </w:rPr>
      </w:pPr>
      <w:r w:rsidRPr="00967C2E">
        <w:rPr>
          <w:noProof/>
        </w:rPr>
        <w:t> </w:t>
      </w:r>
    </w:p>
    <w:p w14:paraId="2C1540C1" w14:textId="77777777" w:rsidR="00967C2E" w:rsidRPr="00967C2E" w:rsidRDefault="00967C2E" w:rsidP="00FB07AF">
      <w:pPr>
        <w:numPr>
          <w:ilvl w:val="0"/>
          <w:numId w:val="8"/>
        </w:numPr>
        <w:jc w:val="both"/>
        <w:rPr>
          <w:noProof/>
        </w:rPr>
      </w:pPr>
      <w:r w:rsidRPr="00967C2E">
        <w:rPr>
          <w:noProof/>
        </w:rPr>
        <w:t>Faltan protocolos establecidos para atender a las personas con discapacidad en cuarentena</w:t>
      </w:r>
    </w:p>
    <w:p w14:paraId="4661EF06" w14:textId="77777777" w:rsidR="00967C2E" w:rsidRPr="00967C2E" w:rsidRDefault="00967C2E" w:rsidP="00FB07AF">
      <w:pPr>
        <w:numPr>
          <w:ilvl w:val="0"/>
          <w:numId w:val="8"/>
        </w:numPr>
        <w:jc w:val="both"/>
        <w:rPr>
          <w:noProof/>
        </w:rPr>
      </w:pPr>
      <w:r w:rsidRPr="00967C2E">
        <w:rPr>
          <w:noProof/>
        </w:rPr>
        <w:t>Posible muerte de personas con discapacidades graves debido al hambre, la sed debido al aislamiento de sus cuidadores como resultado de una cuarentena</w:t>
      </w:r>
    </w:p>
    <w:p w14:paraId="361B9AE3" w14:textId="77777777" w:rsidR="00967C2E" w:rsidRPr="00967C2E" w:rsidRDefault="00967C2E" w:rsidP="00FB07AF">
      <w:pPr>
        <w:jc w:val="both"/>
        <w:rPr>
          <w:noProof/>
        </w:rPr>
      </w:pPr>
      <w:r w:rsidRPr="00967C2E">
        <w:rPr>
          <w:noProof/>
        </w:rPr>
        <w:t> </w:t>
      </w:r>
    </w:p>
    <w:p w14:paraId="5C11CAE8" w14:textId="77777777" w:rsidR="00967C2E" w:rsidRPr="00211A4C" w:rsidRDefault="00967C2E" w:rsidP="00FB07AF">
      <w:pPr>
        <w:pStyle w:val="Heading2"/>
        <w:jc w:val="both"/>
        <w:rPr>
          <w:b/>
          <w:bCs/>
          <w:noProof/>
          <w:color w:val="0070C0"/>
        </w:rPr>
      </w:pPr>
      <w:bookmarkStart w:id="18" w:name="_Toc31901084"/>
      <w:r w:rsidRPr="00211A4C">
        <w:rPr>
          <w:b/>
          <w:bCs/>
          <w:noProof/>
          <w:color w:val="0070C0"/>
        </w:rPr>
        <w:t>El caso de Yan Cheng</w:t>
      </w:r>
      <w:bookmarkEnd w:id="18"/>
    </w:p>
    <w:p w14:paraId="31A21B52" w14:textId="77777777" w:rsidR="00967C2E" w:rsidRPr="00967C2E" w:rsidRDefault="00967C2E" w:rsidP="00FB07AF">
      <w:pPr>
        <w:shd w:val="clear" w:color="auto" w:fill="D9E2F3" w:themeFill="accent1" w:themeFillTint="33"/>
        <w:jc w:val="both"/>
        <w:rPr>
          <w:noProof/>
        </w:rPr>
      </w:pPr>
      <w:r w:rsidRPr="00967C2E">
        <w:rPr>
          <w:noProof/>
        </w:rPr>
        <w:t>Newsweek POR KASHMIRA GANDER . Yan Cheng, de 17 años, murió el miércoles 29 de enero en la provincia de Hubei, en el centro de China, informó el South China Morning Post citando al Beijing Youth Daily que había hablado con funcionarios. Hubei está en el epicentro del brote del nuevo coronavirus que ha matado a casi 200 personas. La causa de la muerte del niño no estaba clara.</w:t>
      </w:r>
    </w:p>
    <w:p w14:paraId="32FEE7FD" w14:textId="3B338F7D" w:rsidR="00967C2E" w:rsidRPr="00967C2E" w:rsidRDefault="00967C2E" w:rsidP="00FB07AF">
      <w:pPr>
        <w:shd w:val="clear" w:color="auto" w:fill="D9E2F3" w:themeFill="accent1" w:themeFillTint="33"/>
        <w:jc w:val="both"/>
        <w:rPr>
          <w:noProof/>
        </w:rPr>
      </w:pPr>
      <w:r w:rsidRPr="00967C2E">
        <w:rPr>
          <w:noProof/>
        </w:rPr>
        <w:t xml:space="preserve">Cheng tenía parálisis cerebral, un trastorno neurológico que puede dificultar que una persona se mueva y mantenga su equilibrio y postura. También pueden sufrir rigidez muscular y movimientos incontrolados. El viernes 17 de enero, el padre del adolescente Yan Xiaowen y su hermano de 11 años dejaron Wuhan para ir a una aldea a unas </w:t>
      </w:r>
      <w:r w:rsidR="00211A4C">
        <w:rPr>
          <w:noProof/>
        </w:rPr>
        <w:t>145 KM</w:t>
      </w:r>
      <w:r w:rsidRPr="00967C2E">
        <w:rPr>
          <w:noProof/>
        </w:rPr>
        <w:t xml:space="preserve"> de distancia en el municipio de Huahe, condado de Hong'an, como parte de las celebraciones del Año Nuevo Lunar.</w:t>
      </w:r>
    </w:p>
    <w:p w14:paraId="19322DD0" w14:textId="598CC338" w:rsidR="00967C2E" w:rsidRPr="00967C2E" w:rsidRDefault="00967C2E" w:rsidP="00FB07AF">
      <w:pPr>
        <w:shd w:val="clear" w:color="auto" w:fill="D9E2F3" w:themeFill="accent1" w:themeFillTint="33"/>
        <w:jc w:val="both"/>
        <w:rPr>
          <w:noProof/>
        </w:rPr>
      </w:pPr>
      <w:r w:rsidRPr="00967C2E">
        <w:rPr>
          <w:noProof/>
        </w:rPr>
        <w:t xml:space="preserve">Yan, de 49 años, contrajo fiebre unos tres días después, y el viernes 24 de enero fue aislado por funcionarios de un centro de salud. Según el South China Morning Post, Yan fue diagnosticado el lunes 27 de enero con el nuevo coronavirus y hospitalizado. Yan, quien había alertado a una organización benéfica de </w:t>
      </w:r>
      <w:r w:rsidR="00211A4C">
        <w:rPr>
          <w:noProof/>
        </w:rPr>
        <w:t>personas con discapacidad</w:t>
      </w:r>
      <w:r w:rsidRPr="00967C2E">
        <w:rPr>
          <w:noProof/>
        </w:rPr>
        <w:t xml:space="preserve"> de Wuhan que </w:t>
      </w:r>
      <w:r w:rsidR="00211A4C">
        <w:rPr>
          <w:noProof/>
        </w:rPr>
        <w:t xml:space="preserve">a su vez </w:t>
      </w:r>
      <w:r w:rsidRPr="00967C2E">
        <w:rPr>
          <w:noProof/>
        </w:rPr>
        <w:t xml:space="preserve">notificó a la Federación de Personas </w:t>
      </w:r>
      <w:r w:rsidR="00211A4C">
        <w:rPr>
          <w:noProof/>
        </w:rPr>
        <w:t>con discapacidad</w:t>
      </w:r>
      <w:r w:rsidRPr="00967C2E">
        <w:rPr>
          <w:noProof/>
        </w:rPr>
        <w:t xml:space="preserve"> de Hubei, pidió a alguien que cuidara a su hijo. Yan dijo que le preocupaba que los funcionarios locales no estuvieran brindando a su hijo la atención adecuada en su ausencia.</w:t>
      </w:r>
      <w:r w:rsidR="00211A4C">
        <w:rPr>
          <w:noProof/>
        </w:rPr>
        <w:t xml:space="preserve"> </w:t>
      </w:r>
      <w:r w:rsidRPr="00967C2E">
        <w:rPr>
          <w:noProof/>
        </w:rPr>
        <w:t>Afirmó que los funcionarios del partido en su aldea habían dicho que su hijo fue alimentado solo dos veces entre el 24 de enero y el martes 28 de enero. Escribió en Weibo el martes, según el South China Morning Post, que Cheng "no puede mover su cuerpo, no puede hablar o cuidarse a sí mismo. Ya ha estado solo en casa durante seis días, sin nadie que lo bañe o le cambie la ropa y nada para comer o beber ".</w:t>
      </w:r>
    </w:p>
    <w:p w14:paraId="35144407" w14:textId="20619F3E" w:rsidR="00967C2E" w:rsidRPr="00967C2E" w:rsidRDefault="00967C2E" w:rsidP="00FB07AF">
      <w:pPr>
        <w:shd w:val="clear" w:color="auto" w:fill="D9E2F3" w:themeFill="accent1" w:themeFillTint="33"/>
        <w:jc w:val="both"/>
        <w:rPr>
          <w:noProof/>
        </w:rPr>
      </w:pPr>
      <w:r w:rsidRPr="00967C2E">
        <w:rPr>
          <w:noProof/>
        </w:rPr>
        <w:t>Los funcionarios debían enviar al padre y a Cheng a un hotel de aislamiento el miércoles 29 de enero, para que pudieran ser atendidos al mismo tiempo, según un informe del grupo Damihexiaomi que aboga por las personas con discapacidad, citado por el South China Morning Post. Sin embargo, Cheng murió el miércoles por la tarde. La cuenta de Yan ha sido eliminada desde entonces. Según Damihexiaomi, la tía de Cheng dijo que se alimentó y le cambió la ropa en varias ocasiones.</w:t>
      </w:r>
    </w:p>
    <w:p w14:paraId="6582949C" w14:textId="77777777" w:rsidR="00967C2E" w:rsidRPr="00967C2E" w:rsidRDefault="00967C2E" w:rsidP="00FB07AF">
      <w:pPr>
        <w:shd w:val="clear" w:color="auto" w:fill="D9E2F3" w:themeFill="accent1" w:themeFillTint="33"/>
        <w:jc w:val="both"/>
        <w:rPr>
          <w:noProof/>
        </w:rPr>
      </w:pPr>
      <w:r w:rsidRPr="00967C2E">
        <w:rPr>
          <w:noProof/>
        </w:rPr>
        <w:t>Un portavoz del municipio de Huahe dijo al Beijing Youth Daily que funcionarios del condado de Hongan habían iniciado una investigación sobre la muerte. El portavoz dijo que "no hay forma de que pudiéramos dejar a un niño con parálisis cerebral en casa sin que nadie lo cuidara". Newsweek ha contactado a la Comisión Nacional de Salud de China para obtener comentarios.</w:t>
      </w:r>
    </w:p>
    <w:p w14:paraId="5D8C1D3B" w14:textId="77777777" w:rsidR="00967C2E" w:rsidRPr="00967C2E" w:rsidRDefault="00967C2E" w:rsidP="00FB07AF">
      <w:pPr>
        <w:jc w:val="both"/>
        <w:rPr>
          <w:noProof/>
        </w:rPr>
      </w:pPr>
      <w:r w:rsidRPr="00967C2E">
        <w:rPr>
          <w:noProof/>
        </w:rPr>
        <w:lastRenderedPageBreak/>
        <w:t> </w:t>
      </w:r>
    </w:p>
    <w:p w14:paraId="634A443C" w14:textId="77777777" w:rsidR="00967C2E" w:rsidRPr="00211A4C" w:rsidRDefault="00967C2E" w:rsidP="00FB07AF">
      <w:pPr>
        <w:pStyle w:val="Heading2"/>
        <w:jc w:val="both"/>
        <w:rPr>
          <w:b/>
          <w:bCs/>
          <w:noProof/>
          <w:color w:val="0070C0"/>
        </w:rPr>
      </w:pPr>
      <w:bookmarkStart w:id="19" w:name="_Toc31901085"/>
      <w:r w:rsidRPr="00211A4C">
        <w:rPr>
          <w:b/>
          <w:bCs/>
          <w:noProof/>
          <w:color w:val="0070C0"/>
        </w:rPr>
        <w:t>Costos prohibitivos</w:t>
      </w:r>
      <w:bookmarkEnd w:id="19"/>
    </w:p>
    <w:p w14:paraId="3328AFE7" w14:textId="77777777" w:rsidR="00967C2E" w:rsidRPr="00967C2E" w:rsidRDefault="00967C2E" w:rsidP="00FB07AF">
      <w:pPr>
        <w:jc w:val="both"/>
        <w:rPr>
          <w:noProof/>
        </w:rPr>
      </w:pPr>
      <w:r w:rsidRPr="00967C2E">
        <w:rPr>
          <w:noProof/>
        </w:rPr>
        <w:t> </w:t>
      </w:r>
    </w:p>
    <w:p w14:paraId="3AF0FF4B" w14:textId="742AC228" w:rsidR="00967C2E" w:rsidRPr="00967C2E" w:rsidRDefault="005F12F5" w:rsidP="00FB07AF">
      <w:pPr>
        <w:jc w:val="both"/>
        <w:rPr>
          <w:noProof/>
        </w:rPr>
      </w:pPr>
      <w:r>
        <w:rPr>
          <w:noProof/>
        </w:rPr>
        <w:t>D</w:t>
      </w:r>
      <w:r w:rsidR="00967C2E" w:rsidRPr="00967C2E">
        <w:rPr>
          <w:noProof/>
        </w:rPr>
        <w:t xml:space="preserve">e acuerdo </w:t>
      </w:r>
      <w:r>
        <w:rPr>
          <w:noProof/>
        </w:rPr>
        <w:t xml:space="preserve">con </w:t>
      </w:r>
      <w:r w:rsidR="00967C2E" w:rsidRPr="00967C2E">
        <w:rPr>
          <w:noProof/>
        </w:rPr>
        <w:t xml:space="preserve">la OMS </w:t>
      </w:r>
      <w:r>
        <w:rPr>
          <w:noProof/>
        </w:rPr>
        <w:t>los altos costos</w:t>
      </w:r>
      <w:r w:rsidR="00967C2E" w:rsidRPr="00967C2E">
        <w:rPr>
          <w:noProof/>
        </w:rPr>
        <w:t xml:space="preserve"> de los servicios de salud es un</w:t>
      </w:r>
      <w:r>
        <w:rPr>
          <w:noProof/>
        </w:rPr>
        <w:t>a</w:t>
      </w:r>
      <w:r w:rsidR="00967C2E" w:rsidRPr="00967C2E">
        <w:rPr>
          <w:noProof/>
        </w:rPr>
        <w:t xml:space="preserve"> de las principales razones por las que las personas con discapacidad no reciben la atención necesaria en los países de bajos ingresos - 32-33% de las personas sin discapacidad no pueden pagar la atención de salud en comparación con 51-53 % de personas con discapacidad.</w:t>
      </w:r>
    </w:p>
    <w:p w14:paraId="4A7EB9EF" w14:textId="77777777" w:rsidR="00967C2E" w:rsidRPr="00967C2E" w:rsidRDefault="00967C2E" w:rsidP="00FB07AF">
      <w:pPr>
        <w:jc w:val="both"/>
        <w:rPr>
          <w:noProof/>
        </w:rPr>
      </w:pPr>
      <w:r w:rsidRPr="00967C2E">
        <w:rPr>
          <w:noProof/>
        </w:rPr>
        <w:t> </w:t>
      </w:r>
    </w:p>
    <w:p w14:paraId="7AAFEFEB" w14:textId="77777777" w:rsidR="00967C2E" w:rsidRPr="005F12F5" w:rsidRDefault="00967C2E" w:rsidP="00FB07AF">
      <w:pPr>
        <w:pStyle w:val="Heading2"/>
        <w:jc w:val="both"/>
        <w:rPr>
          <w:b/>
          <w:bCs/>
          <w:noProof/>
          <w:color w:val="0070C0"/>
        </w:rPr>
      </w:pPr>
      <w:bookmarkStart w:id="20" w:name="_Toc31901086"/>
      <w:r w:rsidRPr="005F12F5">
        <w:rPr>
          <w:b/>
          <w:bCs/>
          <w:noProof/>
          <w:color w:val="0070C0"/>
        </w:rPr>
        <w:t>Barreras comunicacionales</w:t>
      </w:r>
      <w:bookmarkEnd w:id="20"/>
    </w:p>
    <w:p w14:paraId="4A94125E" w14:textId="77777777" w:rsidR="00967C2E" w:rsidRPr="00967C2E" w:rsidRDefault="00967C2E" w:rsidP="00FB07AF">
      <w:pPr>
        <w:jc w:val="both"/>
        <w:rPr>
          <w:noProof/>
        </w:rPr>
      </w:pPr>
      <w:r w:rsidRPr="00967C2E">
        <w:rPr>
          <w:noProof/>
        </w:rPr>
        <w:t> </w:t>
      </w:r>
    </w:p>
    <w:p w14:paraId="2D916DB3" w14:textId="77777777" w:rsidR="00967C2E" w:rsidRPr="00967C2E" w:rsidRDefault="00967C2E" w:rsidP="00FB07AF">
      <w:pPr>
        <w:jc w:val="both"/>
        <w:rPr>
          <w:noProof/>
        </w:rPr>
      </w:pPr>
      <w:r w:rsidRPr="00967C2E">
        <w:rPr>
          <w:noProof/>
        </w:rPr>
        <w:t>Las comunicaciones son primordiales para promover la salud y prevenir enfermedades, pero una gran cantidad de información no se comparte siguiendo los estándares de inclusión .</w:t>
      </w:r>
    </w:p>
    <w:p w14:paraId="3F2A45CB" w14:textId="77777777" w:rsidR="00967C2E" w:rsidRPr="00967C2E" w:rsidRDefault="00967C2E" w:rsidP="00FB07AF">
      <w:pPr>
        <w:numPr>
          <w:ilvl w:val="0"/>
          <w:numId w:val="9"/>
        </w:numPr>
        <w:jc w:val="both"/>
        <w:rPr>
          <w:noProof/>
        </w:rPr>
      </w:pPr>
      <w:r w:rsidRPr="00967C2E">
        <w:rPr>
          <w:noProof/>
        </w:rPr>
        <w:t>Las personas sordas necesitan que las noticias y la conferencia de prensa sobre un brote incluyan intérpretes certificados de lenguaje de señas validados por la comunidad de personas sordas.</w:t>
      </w:r>
    </w:p>
    <w:p w14:paraId="53C44773" w14:textId="4AF836CE" w:rsidR="00967C2E" w:rsidRPr="00967C2E" w:rsidRDefault="00967C2E" w:rsidP="00FB07AF">
      <w:pPr>
        <w:numPr>
          <w:ilvl w:val="0"/>
          <w:numId w:val="9"/>
        </w:numPr>
        <w:jc w:val="both"/>
        <w:rPr>
          <w:noProof/>
        </w:rPr>
      </w:pPr>
      <w:r w:rsidRPr="00967C2E">
        <w:rPr>
          <w:noProof/>
        </w:rPr>
        <w:t xml:space="preserve">La accesibilidad </w:t>
      </w:r>
      <w:r w:rsidR="005F12F5">
        <w:rPr>
          <w:noProof/>
        </w:rPr>
        <w:t>de</w:t>
      </w:r>
      <w:r w:rsidRPr="00967C2E">
        <w:rPr>
          <w:noProof/>
        </w:rPr>
        <w:t xml:space="preserve"> sitio</w:t>
      </w:r>
      <w:r w:rsidR="005F12F5">
        <w:rPr>
          <w:noProof/>
        </w:rPr>
        <w:t>s</w:t>
      </w:r>
      <w:r w:rsidRPr="00967C2E">
        <w:rPr>
          <w:noProof/>
        </w:rPr>
        <w:t xml:space="preserve"> web debe garantizar que las personas ciegas y con baja visión puedan leer información clave sobre un brote</w:t>
      </w:r>
      <w:r w:rsidR="005F12F5">
        <w:rPr>
          <w:noProof/>
        </w:rPr>
        <w:t xml:space="preserve"> de enfermedades</w:t>
      </w:r>
      <w:r w:rsidRPr="00967C2E">
        <w:rPr>
          <w:noProof/>
        </w:rPr>
        <w:t>.</w:t>
      </w:r>
    </w:p>
    <w:p w14:paraId="2BF5E44A" w14:textId="77777777" w:rsidR="00967C2E" w:rsidRPr="00967C2E" w:rsidRDefault="00967C2E" w:rsidP="00FB07AF">
      <w:pPr>
        <w:numPr>
          <w:ilvl w:val="0"/>
          <w:numId w:val="9"/>
        </w:numPr>
        <w:jc w:val="both"/>
        <w:rPr>
          <w:noProof/>
        </w:rPr>
      </w:pPr>
      <w:r w:rsidRPr="00967C2E">
        <w:rPr>
          <w:noProof/>
        </w:rPr>
        <w:t>Las hojas informativas deben ser accesibles para las personas ciegas y con baja visión, pueden leer información clave sobre un brote</w:t>
      </w:r>
    </w:p>
    <w:p w14:paraId="1343B8BD" w14:textId="6A6A11D8" w:rsidR="00967C2E" w:rsidRPr="00967C2E" w:rsidRDefault="00967C2E" w:rsidP="00FB07AF">
      <w:pPr>
        <w:numPr>
          <w:ilvl w:val="0"/>
          <w:numId w:val="9"/>
        </w:numPr>
        <w:jc w:val="both"/>
        <w:rPr>
          <w:noProof/>
        </w:rPr>
      </w:pPr>
      <w:r w:rsidRPr="00967C2E">
        <w:rPr>
          <w:noProof/>
        </w:rPr>
        <w:t xml:space="preserve">El personal de salud debe conocer </w:t>
      </w:r>
      <w:r w:rsidR="005F12F5">
        <w:rPr>
          <w:noProof/>
        </w:rPr>
        <w:t xml:space="preserve">lengua </w:t>
      </w:r>
      <w:r w:rsidRPr="00967C2E">
        <w:rPr>
          <w:noProof/>
        </w:rPr>
        <w:t>de señas o al menos tener intérpretes de lenguaje de señas certificados validados por la comunidad de personas sordas.</w:t>
      </w:r>
    </w:p>
    <w:p w14:paraId="2812D393" w14:textId="77777777" w:rsidR="00967C2E" w:rsidRPr="00967C2E" w:rsidRDefault="00967C2E" w:rsidP="00FB07AF">
      <w:pPr>
        <w:jc w:val="both"/>
        <w:rPr>
          <w:noProof/>
        </w:rPr>
      </w:pPr>
      <w:r w:rsidRPr="00967C2E">
        <w:rPr>
          <w:noProof/>
        </w:rPr>
        <w:t> </w:t>
      </w:r>
    </w:p>
    <w:p w14:paraId="754B689E" w14:textId="77777777" w:rsidR="00967C2E" w:rsidRPr="005F12F5" w:rsidRDefault="00967C2E" w:rsidP="00FB07AF">
      <w:pPr>
        <w:pStyle w:val="Heading2"/>
        <w:jc w:val="both"/>
        <w:rPr>
          <w:b/>
          <w:bCs/>
          <w:noProof/>
          <w:color w:val="0070C0"/>
        </w:rPr>
      </w:pPr>
      <w:bookmarkStart w:id="21" w:name="_Toc31901087"/>
      <w:r w:rsidRPr="005F12F5">
        <w:rPr>
          <w:b/>
          <w:bCs/>
          <w:noProof/>
          <w:color w:val="0070C0"/>
        </w:rPr>
        <w:t>Barreras físicas</w:t>
      </w:r>
      <w:bookmarkEnd w:id="21"/>
    </w:p>
    <w:p w14:paraId="68F97AC5" w14:textId="77777777" w:rsidR="00967C2E" w:rsidRPr="00967C2E" w:rsidRDefault="00967C2E" w:rsidP="00FB07AF">
      <w:pPr>
        <w:jc w:val="both"/>
        <w:rPr>
          <w:noProof/>
        </w:rPr>
      </w:pPr>
      <w:r w:rsidRPr="00967C2E">
        <w:rPr>
          <w:noProof/>
        </w:rPr>
        <w:t> </w:t>
      </w:r>
    </w:p>
    <w:p w14:paraId="45E7BDB2" w14:textId="23451FF8" w:rsidR="00967C2E" w:rsidRPr="00967C2E" w:rsidRDefault="00967C2E" w:rsidP="00FB07AF">
      <w:pPr>
        <w:numPr>
          <w:ilvl w:val="0"/>
          <w:numId w:val="10"/>
        </w:numPr>
        <w:jc w:val="both"/>
        <w:rPr>
          <w:noProof/>
        </w:rPr>
      </w:pPr>
      <w:r w:rsidRPr="00967C2E">
        <w:rPr>
          <w:noProof/>
        </w:rPr>
        <w:t>Muchos centros de salud no tienen acceso</w:t>
      </w:r>
      <w:r w:rsidR="005F12F5">
        <w:rPr>
          <w:noProof/>
        </w:rPr>
        <w:t xml:space="preserve"> para personas con discapacidad</w:t>
      </w:r>
      <w:r w:rsidRPr="00967C2E">
        <w:rPr>
          <w:noProof/>
        </w:rPr>
        <w:t xml:space="preserve"> a sus instalaciones. Ese hecho produce más vulnerabilidades para las personas con discapacidad para hacer frente a los brotes </w:t>
      </w:r>
      <w:r w:rsidR="005F12F5">
        <w:rPr>
          <w:noProof/>
        </w:rPr>
        <w:t>de enfermedades</w:t>
      </w:r>
      <w:r w:rsidRPr="00967C2E">
        <w:rPr>
          <w:noProof/>
        </w:rPr>
        <w:t>.</w:t>
      </w:r>
    </w:p>
    <w:p w14:paraId="66651F3E" w14:textId="77777777" w:rsidR="00967C2E" w:rsidRPr="00967C2E" w:rsidRDefault="00967C2E" w:rsidP="00FB07AF">
      <w:pPr>
        <w:numPr>
          <w:ilvl w:val="0"/>
          <w:numId w:val="10"/>
        </w:numPr>
        <w:jc w:val="both"/>
        <w:rPr>
          <w:noProof/>
        </w:rPr>
      </w:pPr>
      <w:r w:rsidRPr="00967C2E">
        <w:rPr>
          <w:noProof/>
        </w:rPr>
        <w:t>Debido a las barreras urbanas y la falta de sistemas de transporte público accesibles presentes en varias ciudades del mundo, las personas con discapacidad tienen dificultades para ir a los hospitales.</w:t>
      </w:r>
    </w:p>
    <w:p w14:paraId="506C7599" w14:textId="77777777" w:rsidR="00967C2E" w:rsidRPr="00967C2E" w:rsidRDefault="00967C2E" w:rsidP="00FB07AF">
      <w:pPr>
        <w:jc w:val="both"/>
        <w:rPr>
          <w:noProof/>
        </w:rPr>
      </w:pPr>
      <w:r w:rsidRPr="00967C2E">
        <w:rPr>
          <w:noProof/>
        </w:rPr>
        <w:t> </w:t>
      </w:r>
    </w:p>
    <w:p w14:paraId="6BE853E2" w14:textId="77777777" w:rsidR="00967C2E" w:rsidRPr="005F12F5" w:rsidRDefault="00967C2E" w:rsidP="00FB07AF">
      <w:pPr>
        <w:pStyle w:val="Heading2"/>
        <w:jc w:val="both"/>
        <w:rPr>
          <w:b/>
          <w:bCs/>
          <w:noProof/>
          <w:color w:val="0070C0"/>
        </w:rPr>
      </w:pPr>
      <w:bookmarkStart w:id="22" w:name="_Toc31901088"/>
      <w:r w:rsidRPr="005F12F5">
        <w:rPr>
          <w:b/>
          <w:bCs/>
          <w:noProof/>
          <w:color w:val="0070C0"/>
        </w:rPr>
        <w:t>Mayores tasas de muerte prematura</w:t>
      </w:r>
      <w:bookmarkEnd w:id="22"/>
    </w:p>
    <w:p w14:paraId="4AE6F51E" w14:textId="77777777" w:rsidR="00967C2E" w:rsidRPr="00967C2E" w:rsidRDefault="00967C2E" w:rsidP="00FB07AF">
      <w:pPr>
        <w:jc w:val="both"/>
        <w:rPr>
          <w:noProof/>
        </w:rPr>
      </w:pPr>
      <w:r w:rsidRPr="00967C2E">
        <w:rPr>
          <w:noProof/>
        </w:rPr>
        <w:t> </w:t>
      </w:r>
    </w:p>
    <w:p w14:paraId="19566F05" w14:textId="77777777" w:rsidR="00967C2E" w:rsidRPr="00967C2E" w:rsidRDefault="00967C2E" w:rsidP="00FB07AF">
      <w:pPr>
        <w:jc w:val="both"/>
        <w:rPr>
          <w:noProof/>
        </w:rPr>
      </w:pPr>
      <w:r w:rsidRPr="00967C2E">
        <w:rPr>
          <w:noProof/>
        </w:rPr>
        <w:t>Según la OMS, las tasas de mortalidad de las personas con discapacidad varían según el estado de salud. Sin embargo, una investigación en el Reino Unido encontró que las personas con trastornos de salud mental y discapacidades intelectuales tenían una esperanza de vida más baja.</w:t>
      </w:r>
    </w:p>
    <w:p w14:paraId="23EDD49B" w14:textId="77777777" w:rsidR="00967C2E" w:rsidRPr="00967C2E" w:rsidRDefault="00967C2E" w:rsidP="00FB07AF">
      <w:pPr>
        <w:jc w:val="both"/>
        <w:rPr>
          <w:noProof/>
        </w:rPr>
      </w:pPr>
      <w:r w:rsidRPr="00967C2E">
        <w:rPr>
          <w:noProof/>
        </w:rPr>
        <w:t> </w:t>
      </w:r>
    </w:p>
    <w:p w14:paraId="76020437" w14:textId="77777777" w:rsidR="00967C2E" w:rsidRPr="00967C2E" w:rsidRDefault="00967C2E" w:rsidP="00FB07AF">
      <w:pPr>
        <w:jc w:val="both"/>
        <w:rPr>
          <w:noProof/>
        </w:rPr>
      </w:pPr>
      <w:r w:rsidRPr="00967C2E">
        <w:rPr>
          <w:noProof/>
        </w:rPr>
        <w:lastRenderedPageBreak/>
        <w:t> </w:t>
      </w:r>
    </w:p>
    <w:p w14:paraId="46689DE1" w14:textId="77777777" w:rsidR="00967C2E" w:rsidRPr="00967C2E" w:rsidRDefault="00967C2E" w:rsidP="00FB07AF">
      <w:pPr>
        <w:jc w:val="both"/>
        <w:rPr>
          <w:noProof/>
        </w:rPr>
      </w:pPr>
      <w:r w:rsidRPr="00967C2E">
        <w:rPr>
          <w:noProof/>
        </w:rPr>
        <w:t> </w:t>
      </w:r>
    </w:p>
    <w:p w14:paraId="7C9AB311" w14:textId="761DA63B" w:rsidR="00967C2E" w:rsidRPr="002523A1" w:rsidRDefault="002523A1" w:rsidP="00FB07AF">
      <w:pPr>
        <w:pStyle w:val="Heading1"/>
        <w:jc w:val="both"/>
        <w:rPr>
          <w:b/>
          <w:bCs/>
          <w:noProof/>
          <w:color w:val="0070C0"/>
        </w:rPr>
      </w:pPr>
      <w:bookmarkStart w:id="23" w:name="_Toc31901089"/>
      <w:r w:rsidRPr="002523A1">
        <w:rPr>
          <w:b/>
          <w:bCs/>
          <w:noProof/>
          <w:color w:val="0070C0"/>
        </w:rPr>
        <w:t>Indicadores</w:t>
      </w:r>
      <w:r w:rsidR="00967C2E" w:rsidRPr="002523A1">
        <w:rPr>
          <w:b/>
          <w:bCs/>
          <w:noProof/>
          <w:color w:val="0070C0"/>
        </w:rPr>
        <w:t> </w:t>
      </w:r>
      <w:r w:rsidRPr="002523A1">
        <w:rPr>
          <w:b/>
          <w:bCs/>
          <w:noProof/>
          <w:color w:val="0070C0"/>
        </w:rPr>
        <w:t xml:space="preserve">de </w:t>
      </w:r>
      <w:r w:rsidR="00967C2E" w:rsidRPr="002523A1">
        <w:rPr>
          <w:b/>
          <w:bCs/>
          <w:noProof/>
          <w:color w:val="0070C0"/>
        </w:rPr>
        <w:t xml:space="preserve">protección de la salud de las personas con discapacidad durante brotes </w:t>
      </w:r>
      <w:r w:rsidRPr="002523A1">
        <w:rPr>
          <w:b/>
          <w:bCs/>
          <w:noProof/>
          <w:color w:val="0070C0"/>
        </w:rPr>
        <w:t>de enfermedades</w:t>
      </w:r>
      <w:bookmarkEnd w:id="23"/>
      <w:r w:rsidR="00967C2E" w:rsidRPr="002523A1">
        <w:rPr>
          <w:b/>
          <w:bCs/>
          <w:noProof/>
          <w:color w:val="0070C0"/>
        </w:rPr>
        <w:t> </w:t>
      </w:r>
    </w:p>
    <w:p w14:paraId="55D49ADF" w14:textId="77777777" w:rsidR="00967C2E" w:rsidRPr="00967C2E" w:rsidRDefault="00967C2E" w:rsidP="00FB07AF">
      <w:pPr>
        <w:jc w:val="both"/>
        <w:rPr>
          <w:noProof/>
        </w:rPr>
      </w:pPr>
      <w:r w:rsidRPr="00967C2E">
        <w:rPr>
          <w:noProof/>
        </w:rPr>
        <w:t> </w:t>
      </w:r>
    </w:p>
    <w:p w14:paraId="5846350D" w14:textId="3FAFF0AF" w:rsidR="00967C2E" w:rsidRPr="00967C2E" w:rsidRDefault="00967C2E" w:rsidP="00FB07AF">
      <w:pPr>
        <w:numPr>
          <w:ilvl w:val="0"/>
          <w:numId w:val="11"/>
        </w:numPr>
        <w:jc w:val="both"/>
        <w:rPr>
          <w:noProof/>
        </w:rPr>
      </w:pPr>
      <w:r w:rsidRPr="00967C2E">
        <w:rPr>
          <w:noProof/>
        </w:rPr>
        <w:t>Porcentaje de servicios de salud que han implementado un programa explícito para brindar servicios médicos a personas con discapacidad a nivel local durante un brote</w:t>
      </w:r>
    </w:p>
    <w:p w14:paraId="186E1DF9" w14:textId="398855C9" w:rsidR="00967C2E" w:rsidRPr="00967C2E" w:rsidRDefault="00967C2E" w:rsidP="00FB07AF">
      <w:pPr>
        <w:numPr>
          <w:ilvl w:val="0"/>
          <w:numId w:val="11"/>
        </w:numPr>
        <w:jc w:val="both"/>
        <w:rPr>
          <w:noProof/>
        </w:rPr>
      </w:pPr>
      <w:r w:rsidRPr="00967C2E">
        <w:rPr>
          <w:noProof/>
        </w:rPr>
        <w:t>Porcentaje de servicios de salud que han implementado un programa explícito para brindar servicios médicos a los cuidadores de personas con discapacidad a nivel local durante un brote</w:t>
      </w:r>
    </w:p>
    <w:p w14:paraId="5380A2A9" w14:textId="77777777" w:rsidR="00967C2E" w:rsidRPr="00967C2E" w:rsidRDefault="00967C2E" w:rsidP="00FB07AF">
      <w:pPr>
        <w:numPr>
          <w:ilvl w:val="0"/>
          <w:numId w:val="11"/>
        </w:numPr>
        <w:jc w:val="both"/>
        <w:rPr>
          <w:noProof/>
        </w:rPr>
      </w:pPr>
      <w:r w:rsidRPr="00967C2E">
        <w:rPr>
          <w:noProof/>
        </w:rPr>
        <w:t>Porcentaje de agencias gubernamentales que han implementado un programa explícito para ayudar a las personas con discapacidades severas que tienen a sus cuidadores en cuarentena durante un brote</w:t>
      </w:r>
    </w:p>
    <w:p w14:paraId="08ED18FF" w14:textId="77777777" w:rsidR="00967C2E" w:rsidRPr="00967C2E" w:rsidRDefault="00967C2E" w:rsidP="00FB07AF">
      <w:pPr>
        <w:numPr>
          <w:ilvl w:val="0"/>
          <w:numId w:val="11"/>
        </w:numPr>
        <w:jc w:val="both"/>
        <w:rPr>
          <w:noProof/>
        </w:rPr>
      </w:pPr>
      <w:r w:rsidRPr="00967C2E">
        <w:rPr>
          <w:noProof/>
        </w:rPr>
        <w:t>Porcentaje de instalaciones de servicios de salud que tienen accesibilidad</w:t>
      </w:r>
    </w:p>
    <w:p w14:paraId="0AE49BD2" w14:textId="173AAC0C" w:rsidR="00967C2E" w:rsidRPr="00967C2E" w:rsidRDefault="00967C2E" w:rsidP="00FB07AF">
      <w:pPr>
        <w:numPr>
          <w:ilvl w:val="0"/>
          <w:numId w:val="11"/>
        </w:numPr>
        <w:jc w:val="both"/>
        <w:rPr>
          <w:noProof/>
        </w:rPr>
      </w:pPr>
      <w:r w:rsidRPr="00967C2E">
        <w:rPr>
          <w:noProof/>
        </w:rPr>
        <w:t>Porcentaje de campañas informativas sobre brotes que cuentan con intérpretes certificados de lengua de señas validados por la comunidad sorda</w:t>
      </w:r>
    </w:p>
    <w:p w14:paraId="7F3A8F11" w14:textId="77777777" w:rsidR="00967C2E" w:rsidRPr="00967C2E" w:rsidRDefault="00967C2E" w:rsidP="00FB07AF">
      <w:pPr>
        <w:numPr>
          <w:ilvl w:val="0"/>
          <w:numId w:val="11"/>
        </w:numPr>
        <w:jc w:val="both"/>
        <w:rPr>
          <w:noProof/>
        </w:rPr>
      </w:pPr>
      <w:r w:rsidRPr="00967C2E">
        <w:rPr>
          <w:noProof/>
        </w:rPr>
        <w:t>Porcentaje de materiales informativos sobre brotes que tienen formato accesible</w:t>
      </w:r>
    </w:p>
    <w:p w14:paraId="048F7FD5" w14:textId="77777777" w:rsidR="00967C2E" w:rsidRPr="00967C2E" w:rsidRDefault="00967C2E" w:rsidP="00FB07AF">
      <w:pPr>
        <w:jc w:val="both"/>
        <w:rPr>
          <w:noProof/>
        </w:rPr>
      </w:pPr>
      <w:r w:rsidRPr="00967C2E">
        <w:rPr>
          <w:noProof/>
        </w:rPr>
        <w:t> </w:t>
      </w:r>
    </w:p>
    <w:p w14:paraId="1027BD36" w14:textId="00724544" w:rsidR="00967C2E" w:rsidRPr="002523A1" w:rsidRDefault="00967C2E" w:rsidP="00FB07AF">
      <w:pPr>
        <w:pStyle w:val="Heading1"/>
        <w:jc w:val="both"/>
        <w:rPr>
          <w:b/>
          <w:bCs/>
          <w:noProof/>
          <w:color w:val="0070C0"/>
        </w:rPr>
      </w:pPr>
      <w:bookmarkStart w:id="24" w:name="_Toc31901090"/>
      <w:r w:rsidRPr="002523A1">
        <w:rPr>
          <w:b/>
          <w:bCs/>
          <w:noProof/>
          <w:color w:val="0070C0"/>
        </w:rPr>
        <w:t>Recomendación</w:t>
      </w:r>
      <w:r w:rsidR="002523A1" w:rsidRPr="002523A1">
        <w:rPr>
          <w:b/>
          <w:bCs/>
          <w:noProof/>
          <w:color w:val="0070C0"/>
        </w:rPr>
        <w:t>es</w:t>
      </w:r>
      <w:bookmarkEnd w:id="24"/>
    </w:p>
    <w:p w14:paraId="5F92883F" w14:textId="77777777" w:rsidR="00967C2E" w:rsidRPr="00967C2E" w:rsidRDefault="00967C2E" w:rsidP="00FB07AF">
      <w:pPr>
        <w:jc w:val="both"/>
        <w:rPr>
          <w:noProof/>
        </w:rPr>
      </w:pPr>
      <w:r w:rsidRPr="00967C2E">
        <w:rPr>
          <w:noProof/>
        </w:rPr>
        <w:t> </w:t>
      </w:r>
    </w:p>
    <w:p w14:paraId="1381CB9B" w14:textId="2F86A067" w:rsidR="00967C2E" w:rsidRPr="00967C2E" w:rsidRDefault="002523A1" w:rsidP="00FB07AF">
      <w:pPr>
        <w:numPr>
          <w:ilvl w:val="0"/>
          <w:numId w:val="12"/>
        </w:numPr>
        <w:jc w:val="both"/>
        <w:rPr>
          <w:noProof/>
        </w:rPr>
      </w:pPr>
      <w:r>
        <w:rPr>
          <w:noProof/>
        </w:rPr>
        <w:t xml:space="preserve">Se requiere implementar un </w:t>
      </w:r>
      <w:r w:rsidR="00967C2E" w:rsidRPr="00967C2E">
        <w:rPr>
          <w:noProof/>
        </w:rPr>
        <w:t>enfoque basado en los derechos umanos para la protección de la salud de las personas con discapacidad y sus familias</w:t>
      </w:r>
      <w:r>
        <w:rPr>
          <w:noProof/>
        </w:rPr>
        <w:t>.</w:t>
      </w:r>
    </w:p>
    <w:p w14:paraId="756CB04E" w14:textId="77777777" w:rsidR="00967C2E" w:rsidRPr="00967C2E" w:rsidRDefault="00967C2E" w:rsidP="00FB07AF">
      <w:pPr>
        <w:numPr>
          <w:ilvl w:val="0"/>
          <w:numId w:val="12"/>
        </w:numPr>
        <w:jc w:val="both"/>
        <w:rPr>
          <w:noProof/>
        </w:rPr>
      </w:pPr>
      <w:r w:rsidRPr="00967C2E">
        <w:rPr>
          <w:noProof/>
        </w:rPr>
        <w:t>La recopilación y difusión de datos e información relacionada con la discapacidad es imprescindible</w:t>
      </w:r>
    </w:p>
    <w:p w14:paraId="65B4869C" w14:textId="6B5462A2" w:rsidR="00967C2E" w:rsidRPr="00967C2E" w:rsidRDefault="002523A1" w:rsidP="00FB07AF">
      <w:pPr>
        <w:numPr>
          <w:ilvl w:val="0"/>
          <w:numId w:val="12"/>
        </w:numPr>
        <w:jc w:val="both"/>
        <w:rPr>
          <w:noProof/>
        </w:rPr>
      </w:pPr>
      <w:r>
        <w:rPr>
          <w:noProof/>
        </w:rPr>
        <w:t>Uso de</w:t>
      </w:r>
      <w:r w:rsidR="00967C2E" w:rsidRPr="00967C2E">
        <w:rPr>
          <w:noProof/>
        </w:rPr>
        <w:t> indicadores inclusivos de protección de la salud de las personas con discapacidad y sus familias</w:t>
      </w:r>
      <w:r>
        <w:rPr>
          <w:noProof/>
        </w:rPr>
        <w:t>, estos</w:t>
      </w:r>
      <w:r w:rsidR="00967C2E" w:rsidRPr="00967C2E">
        <w:rPr>
          <w:noProof/>
        </w:rPr>
        <w:t> deben ser validados y utilizados para verificar las brechas y los avances.</w:t>
      </w:r>
    </w:p>
    <w:p w14:paraId="599D0CA0" w14:textId="77777777" w:rsidR="00967C2E" w:rsidRPr="00967C2E" w:rsidRDefault="00967C2E" w:rsidP="00FB07AF">
      <w:pPr>
        <w:numPr>
          <w:ilvl w:val="0"/>
          <w:numId w:val="12"/>
        </w:numPr>
        <w:jc w:val="both"/>
        <w:rPr>
          <w:noProof/>
        </w:rPr>
      </w:pPr>
      <w:r w:rsidRPr="00967C2E">
        <w:rPr>
          <w:noProof/>
        </w:rPr>
        <w:t>Se necesitan fondos para ser eficaces en la protección de las personas con discapacidad y sus familias durante los brotes.</w:t>
      </w:r>
    </w:p>
    <w:p w14:paraId="78FA3CEC" w14:textId="79C8F391" w:rsidR="00967C2E" w:rsidRPr="00967C2E" w:rsidRDefault="002523A1" w:rsidP="00FB07AF">
      <w:pPr>
        <w:numPr>
          <w:ilvl w:val="0"/>
          <w:numId w:val="12"/>
        </w:numPr>
        <w:jc w:val="both"/>
        <w:rPr>
          <w:noProof/>
        </w:rPr>
      </w:pPr>
      <w:r w:rsidRPr="00967C2E">
        <w:rPr>
          <w:noProof/>
        </w:rPr>
        <w:t xml:space="preserve">Deben establecerse </w:t>
      </w:r>
      <w:r>
        <w:rPr>
          <w:noProof/>
        </w:rPr>
        <w:t>p</w:t>
      </w:r>
      <w:r w:rsidR="00967C2E" w:rsidRPr="00967C2E">
        <w:rPr>
          <w:noProof/>
        </w:rPr>
        <w:t>rotocols </w:t>
      </w:r>
      <w:r w:rsidRPr="00967C2E">
        <w:rPr>
          <w:noProof/>
        </w:rPr>
        <w:t xml:space="preserve"> </w:t>
      </w:r>
      <w:r w:rsidR="00967C2E" w:rsidRPr="00967C2E">
        <w:rPr>
          <w:noProof/>
        </w:rPr>
        <w:t>para atender a las personas con discapacidad en cuarentena</w:t>
      </w:r>
    </w:p>
    <w:p w14:paraId="33003208" w14:textId="77777777" w:rsidR="00967C2E" w:rsidRPr="00967C2E" w:rsidRDefault="00967C2E" w:rsidP="00FB07AF">
      <w:pPr>
        <w:numPr>
          <w:ilvl w:val="0"/>
          <w:numId w:val="12"/>
        </w:numPr>
        <w:jc w:val="both"/>
        <w:rPr>
          <w:noProof/>
        </w:rPr>
      </w:pPr>
      <w:r w:rsidRPr="00967C2E">
        <w:rPr>
          <w:noProof/>
        </w:rPr>
        <w:t>Deben establecerse protocolos para reducir / evitar la posible muerte de personas con discapacidades graves debido al hambre, la sed debido al aislamiento de sus cuidadores como resultado de una cuarentena </w:t>
      </w:r>
    </w:p>
    <w:p w14:paraId="298C1FF8" w14:textId="2FADBF24" w:rsidR="00967C2E" w:rsidRDefault="00967C2E" w:rsidP="00FB07AF">
      <w:pPr>
        <w:numPr>
          <w:ilvl w:val="0"/>
          <w:numId w:val="12"/>
        </w:numPr>
        <w:jc w:val="both"/>
        <w:rPr>
          <w:noProof/>
        </w:rPr>
      </w:pPr>
      <w:r w:rsidRPr="00967C2E">
        <w:rPr>
          <w:noProof/>
        </w:rPr>
        <w:t>Las personas sordas necesitan que las noticias y la conferencia de prensa sobre un brote incluyan intérpretes certificados de lenguaje de señas validados por la comunidad de personas sordas.</w:t>
      </w:r>
    </w:p>
    <w:p w14:paraId="378AA271" w14:textId="5C86A523" w:rsidR="00BC129C" w:rsidRDefault="00BC129C" w:rsidP="00FB07AF">
      <w:pPr>
        <w:jc w:val="both"/>
        <w:rPr>
          <w:noProof/>
        </w:rPr>
      </w:pPr>
    </w:p>
    <w:p w14:paraId="347A129F" w14:textId="77777777" w:rsidR="00BC129C" w:rsidRPr="00967C2E" w:rsidRDefault="00BC129C" w:rsidP="00FB07AF">
      <w:pPr>
        <w:jc w:val="both"/>
        <w:rPr>
          <w:noProof/>
        </w:rPr>
      </w:pPr>
    </w:p>
    <w:p w14:paraId="7FB3365F" w14:textId="77777777" w:rsidR="00967C2E" w:rsidRPr="00967C2E" w:rsidRDefault="00967C2E" w:rsidP="00FB07AF">
      <w:pPr>
        <w:numPr>
          <w:ilvl w:val="0"/>
          <w:numId w:val="12"/>
        </w:numPr>
        <w:jc w:val="both"/>
        <w:rPr>
          <w:noProof/>
        </w:rPr>
      </w:pPr>
      <w:r w:rsidRPr="00967C2E">
        <w:rPr>
          <w:noProof/>
        </w:rPr>
        <w:t>La accesibilidad al sitio web debe garantizar que las personas ciegas y con baja visión puedan leer información clave sobre un brote.</w:t>
      </w:r>
    </w:p>
    <w:p w14:paraId="1939CD14" w14:textId="77777777" w:rsidR="00967C2E" w:rsidRPr="00967C2E" w:rsidRDefault="00967C2E" w:rsidP="00FB07AF">
      <w:pPr>
        <w:numPr>
          <w:ilvl w:val="0"/>
          <w:numId w:val="12"/>
        </w:numPr>
        <w:jc w:val="both"/>
        <w:rPr>
          <w:noProof/>
        </w:rPr>
      </w:pPr>
      <w:r w:rsidRPr="00967C2E">
        <w:rPr>
          <w:noProof/>
        </w:rPr>
        <w:t>Las hojas informativas deben ser accesibles para las personas ciegas y con baja visión, pueden leer información clave sobre un brote</w:t>
      </w:r>
    </w:p>
    <w:p w14:paraId="597D47C3" w14:textId="77777777" w:rsidR="00967C2E" w:rsidRPr="00967C2E" w:rsidRDefault="00967C2E" w:rsidP="00FB07AF">
      <w:pPr>
        <w:numPr>
          <w:ilvl w:val="0"/>
          <w:numId w:val="12"/>
        </w:numPr>
        <w:jc w:val="both"/>
        <w:rPr>
          <w:noProof/>
        </w:rPr>
      </w:pPr>
      <w:r w:rsidRPr="00967C2E">
        <w:rPr>
          <w:noProof/>
        </w:rPr>
        <w:t>El personal de salud debe conocer el lenguaje de señas o al menos tener intérpretes de lenguaje de señas certificados validados por la comunidad de personas sordas.</w:t>
      </w:r>
    </w:p>
    <w:p w14:paraId="3636F954" w14:textId="77777777" w:rsidR="00967C2E" w:rsidRPr="00967C2E" w:rsidRDefault="00967C2E" w:rsidP="00FB07AF">
      <w:pPr>
        <w:numPr>
          <w:ilvl w:val="0"/>
          <w:numId w:val="12"/>
        </w:numPr>
        <w:jc w:val="both"/>
        <w:rPr>
          <w:noProof/>
        </w:rPr>
      </w:pPr>
      <w:r w:rsidRPr="00967C2E">
        <w:rPr>
          <w:noProof/>
        </w:rPr>
        <w:t>Los centros de salud deben tener accesibilidad en sus instalaciones. Ese hecho produce más vulnerabilidades para las personas con discapacidad para hacer frente a los brotes.</w:t>
      </w:r>
    </w:p>
    <w:p w14:paraId="4E33A7A3" w14:textId="77777777" w:rsidR="00967C2E" w:rsidRPr="00967C2E" w:rsidRDefault="00967C2E" w:rsidP="00FB07AF">
      <w:pPr>
        <w:numPr>
          <w:ilvl w:val="0"/>
          <w:numId w:val="13"/>
        </w:numPr>
        <w:jc w:val="both"/>
        <w:rPr>
          <w:noProof/>
        </w:rPr>
      </w:pPr>
      <w:r w:rsidRPr="00967C2E">
        <w:rPr>
          <w:noProof/>
        </w:rPr>
        <w:t>T barreras Rban y la falta de sistemas de transporte público accesibles presentes en varias ciudades de todo el mundo deben ser eliminados para evitar que las personas con discapacidad tienen dificultades para ir a los hospitales.</w:t>
      </w:r>
    </w:p>
    <w:p w14:paraId="2EB2FE0B" w14:textId="75F8E930" w:rsidR="00967C2E" w:rsidRPr="00967C2E" w:rsidRDefault="00967C2E" w:rsidP="00FB07AF">
      <w:pPr>
        <w:numPr>
          <w:ilvl w:val="0"/>
          <w:numId w:val="13"/>
        </w:numPr>
        <w:jc w:val="both"/>
        <w:rPr>
          <w:noProof/>
        </w:rPr>
      </w:pPr>
      <w:r w:rsidRPr="00967C2E">
        <w:rPr>
          <w:noProof/>
        </w:rPr>
        <w:t>Las personas con discapacidad conocen sus propias condiciones de salud y que el personal de atención médica apoya y protege los derechos y la dignidad de las personas con discapacidad</w:t>
      </w:r>
      <w:bookmarkStart w:id="25" w:name="_ftnref5"/>
      <w:bookmarkEnd w:id="25"/>
      <w:r w:rsidR="00BC129C">
        <w:rPr>
          <w:rStyle w:val="FootnoteReference"/>
          <w:noProof/>
        </w:rPr>
        <w:footnoteReference w:id="5"/>
      </w:r>
      <w:r w:rsidR="00BC129C" w:rsidRPr="00967C2E">
        <w:rPr>
          <w:noProof/>
        </w:rPr>
        <w:t xml:space="preserve"> </w:t>
      </w:r>
    </w:p>
    <w:p w14:paraId="23C8C011" w14:textId="77777777" w:rsidR="00967C2E" w:rsidRPr="00967C2E" w:rsidRDefault="00967C2E" w:rsidP="00FB07AF">
      <w:pPr>
        <w:jc w:val="both"/>
        <w:rPr>
          <w:noProof/>
        </w:rPr>
      </w:pPr>
      <w:r w:rsidRPr="00967C2E">
        <w:rPr>
          <w:noProof/>
        </w:rPr>
        <w:t> </w:t>
      </w:r>
    </w:p>
    <w:p w14:paraId="677D1E5F" w14:textId="77777777" w:rsidR="00967C2E" w:rsidRPr="00967C2E" w:rsidRDefault="00967C2E" w:rsidP="00FB07AF">
      <w:pPr>
        <w:jc w:val="both"/>
        <w:rPr>
          <w:noProof/>
        </w:rPr>
      </w:pPr>
      <w:r w:rsidRPr="00967C2E">
        <w:rPr>
          <w:noProof/>
        </w:rPr>
        <w:t> </w:t>
      </w:r>
    </w:p>
    <w:p w14:paraId="46030651" w14:textId="77777777" w:rsidR="00967C2E" w:rsidRPr="00967C2E" w:rsidRDefault="00967C2E" w:rsidP="00FB07AF">
      <w:pPr>
        <w:jc w:val="both"/>
        <w:rPr>
          <w:noProof/>
        </w:rPr>
      </w:pPr>
      <w:r w:rsidRPr="00967C2E">
        <w:rPr>
          <w:noProof/>
        </w:rPr>
        <w:t> </w:t>
      </w:r>
    </w:p>
    <w:p w14:paraId="7D16292A" w14:textId="77777777" w:rsidR="00967C2E" w:rsidRPr="00967C2E" w:rsidRDefault="00967C2E" w:rsidP="00FB07AF">
      <w:pPr>
        <w:jc w:val="both"/>
        <w:rPr>
          <w:noProof/>
        </w:rPr>
      </w:pPr>
      <w:r w:rsidRPr="00967C2E">
        <w:rPr>
          <w:noProof/>
        </w:rPr>
        <w:t> </w:t>
      </w:r>
    </w:p>
    <w:p w14:paraId="563624FF" w14:textId="77777777" w:rsidR="00967C2E" w:rsidRPr="00967C2E" w:rsidRDefault="00967C2E" w:rsidP="00FB07AF">
      <w:pPr>
        <w:jc w:val="both"/>
        <w:rPr>
          <w:noProof/>
        </w:rPr>
      </w:pPr>
      <w:r w:rsidRPr="00967C2E">
        <w:rPr>
          <w:noProof/>
        </w:rPr>
        <w:t> </w:t>
      </w:r>
    </w:p>
    <w:p w14:paraId="76362479" w14:textId="77777777" w:rsidR="00967C2E" w:rsidRPr="00967C2E" w:rsidRDefault="00967C2E" w:rsidP="00FB07AF">
      <w:pPr>
        <w:jc w:val="both"/>
        <w:rPr>
          <w:noProof/>
        </w:rPr>
      </w:pPr>
      <w:r w:rsidRPr="00967C2E">
        <w:rPr>
          <w:noProof/>
        </w:rPr>
        <w:t> </w:t>
      </w:r>
    </w:p>
    <w:p w14:paraId="16222DFF" w14:textId="77777777" w:rsidR="00967C2E" w:rsidRPr="00967C2E" w:rsidRDefault="00967C2E" w:rsidP="00FB07AF">
      <w:pPr>
        <w:jc w:val="both"/>
        <w:rPr>
          <w:noProof/>
        </w:rPr>
      </w:pPr>
      <w:r w:rsidRPr="00967C2E">
        <w:rPr>
          <w:noProof/>
        </w:rPr>
        <w:t> </w:t>
      </w:r>
    </w:p>
    <w:p w14:paraId="384B42D0" w14:textId="77777777" w:rsidR="00967C2E" w:rsidRPr="00967C2E" w:rsidRDefault="00967C2E" w:rsidP="00FB07AF">
      <w:pPr>
        <w:jc w:val="both"/>
        <w:rPr>
          <w:noProof/>
        </w:rPr>
      </w:pPr>
      <w:r w:rsidRPr="00967C2E">
        <w:rPr>
          <w:noProof/>
        </w:rPr>
        <w:t> </w:t>
      </w:r>
    </w:p>
    <w:p w14:paraId="3A4F01BA" w14:textId="77777777" w:rsidR="00967C2E" w:rsidRPr="00967C2E" w:rsidRDefault="00967C2E" w:rsidP="00FB07AF">
      <w:pPr>
        <w:jc w:val="both"/>
        <w:rPr>
          <w:noProof/>
        </w:rPr>
      </w:pPr>
      <w:r w:rsidRPr="00967C2E">
        <w:rPr>
          <w:noProof/>
        </w:rPr>
        <w:t> </w:t>
      </w:r>
    </w:p>
    <w:p w14:paraId="04020016" w14:textId="77777777" w:rsidR="00967C2E" w:rsidRPr="00967C2E" w:rsidRDefault="00967C2E" w:rsidP="00FB07AF">
      <w:pPr>
        <w:jc w:val="both"/>
        <w:rPr>
          <w:noProof/>
        </w:rPr>
      </w:pPr>
      <w:r w:rsidRPr="00967C2E">
        <w:rPr>
          <w:noProof/>
        </w:rPr>
        <w:t> </w:t>
      </w:r>
    </w:p>
    <w:p w14:paraId="5BC9F25B" w14:textId="77777777" w:rsidR="00967C2E" w:rsidRPr="00967C2E" w:rsidRDefault="00967C2E" w:rsidP="00FB07AF">
      <w:pPr>
        <w:jc w:val="both"/>
        <w:rPr>
          <w:noProof/>
        </w:rPr>
      </w:pPr>
      <w:r w:rsidRPr="00967C2E">
        <w:rPr>
          <w:noProof/>
        </w:rPr>
        <w:t> </w:t>
      </w:r>
    </w:p>
    <w:p w14:paraId="6D6366E5" w14:textId="77777777" w:rsidR="00967C2E" w:rsidRPr="00967C2E" w:rsidRDefault="00967C2E" w:rsidP="00FB07AF">
      <w:pPr>
        <w:jc w:val="both"/>
        <w:rPr>
          <w:noProof/>
        </w:rPr>
      </w:pPr>
      <w:r w:rsidRPr="00967C2E">
        <w:rPr>
          <w:noProof/>
        </w:rPr>
        <w:t> </w:t>
      </w:r>
    </w:p>
    <w:p w14:paraId="196F573B" w14:textId="77777777" w:rsidR="00967C2E" w:rsidRPr="00967C2E" w:rsidRDefault="00967C2E" w:rsidP="00FB07AF">
      <w:pPr>
        <w:jc w:val="both"/>
        <w:rPr>
          <w:noProof/>
        </w:rPr>
      </w:pPr>
      <w:r w:rsidRPr="00967C2E">
        <w:rPr>
          <w:noProof/>
        </w:rPr>
        <w:t> </w:t>
      </w:r>
    </w:p>
    <w:p w14:paraId="5F72259C" w14:textId="77777777" w:rsidR="00967C2E" w:rsidRPr="00967C2E" w:rsidRDefault="00967C2E" w:rsidP="00FB07AF">
      <w:pPr>
        <w:jc w:val="both"/>
        <w:rPr>
          <w:noProof/>
        </w:rPr>
      </w:pPr>
      <w:r w:rsidRPr="00967C2E">
        <w:rPr>
          <w:noProof/>
        </w:rPr>
        <w:t> </w:t>
      </w:r>
    </w:p>
    <w:p w14:paraId="3919ADD6" w14:textId="77777777" w:rsidR="00967C2E" w:rsidRPr="00967C2E" w:rsidRDefault="00967C2E" w:rsidP="00FB07AF">
      <w:pPr>
        <w:jc w:val="both"/>
        <w:rPr>
          <w:noProof/>
        </w:rPr>
      </w:pPr>
      <w:r w:rsidRPr="00967C2E">
        <w:rPr>
          <w:noProof/>
        </w:rPr>
        <w:t> </w:t>
      </w:r>
    </w:p>
    <w:p w14:paraId="292EAE41" w14:textId="77777777" w:rsidR="00967C2E" w:rsidRPr="00967C2E" w:rsidRDefault="00967C2E" w:rsidP="00FB07AF">
      <w:pPr>
        <w:jc w:val="both"/>
        <w:rPr>
          <w:noProof/>
        </w:rPr>
      </w:pPr>
      <w:r w:rsidRPr="00967C2E">
        <w:rPr>
          <w:noProof/>
        </w:rPr>
        <w:t> </w:t>
      </w:r>
    </w:p>
    <w:p w14:paraId="7EDFC056" w14:textId="77777777" w:rsidR="00967C2E" w:rsidRPr="00967C2E" w:rsidRDefault="00967C2E" w:rsidP="00FB07AF">
      <w:pPr>
        <w:jc w:val="both"/>
        <w:rPr>
          <w:noProof/>
        </w:rPr>
      </w:pPr>
      <w:r w:rsidRPr="00967C2E">
        <w:rPr>
          <w:noProof/>
        </w:rPr>
        <w:t> </w:t>
      </w:r>
    </w:p>
    <w:p w14:paraId="68E2A371" w14:textId="77777777" w:rsidR="00967C2E" w:rsidRPr="00967C2E" w:rsidRDefault="00967C2E" w:rsidP="00FB07AF">
      <w:pPr>
        <w:jc w:val="both"/>
        <w:rPr>
          <w:noProof/>
        </w:rPr>
      </w:pPr>
      <w:r w:rsidRPr="00967C2E">
        <w:rPr>
          <w:noProof/>
        </w:rPr>
        <w:lastRenderedPageBreak/>
        <w:t> </w:t>
      </w:r>
    </w:p>
    <w:p w14:paraId="5B0C840F" w14:textId="5637D116" w:rsidR="00967C2E" w:rsidRPr="00AB1734" w:rsidRDefault="00967C2E" w:rsidP="00FB07AF">
      <w:pPr>
        <w:pStyle w:val="Heading1"/>
        <w:jc w:val="both"/>
        <w:rPr>
          <w:b/>
          <w:bCs/>
          <w:noProof/>
          <w:color w:val="0070C0"/>
        </w:rPr>
      </w:pPr>
      <w:r w:rsidRPr="00AB1734">
        <w:rPr>
          <w:b/>
          <w:bCs/>
          <w:noProof/>
          <w:color w:val="0070C0"/>
        </w:rPr>
        <w:t> </w:t>
      </w:r>
      <w:bookmarkStart w:id="26" w:name="_Toc31901091"/>
      <w:r w:rsidRPr="00AB1734">
        <w:rPr>
          <w:b/>
          <w:bCs/>
          <w:noProof/>
          <w:color w:val="0070C0"/>
        </w:rPr>
        <w:t>Bibliografía</w:t>
      </w:r>
      <w:bookmarkEnd w:id="26"/>
    </w:p>
    <w:p w14:paraId="0A332BCA" w14:textId="4E9AE47B" w:rsidR="00967C2E" w:rsidRDefault="00967C2E" w:rsidP="00FB07AF">
      <w:pPr>
        <w:jc w:val="both"/>
        <w:rPr>
          <w:noProof/>
        </w:rPr>
      </w:pPr>
      <w:r w:rsidRPr="00967C2E">
        <w:rPr>
          <w:noProof/>
        </w:rPr>
        <w:t> </w:t>
      </w:r>
    </w:p>
    <w:p w14:paraId="273C2F68" w14:textId="77777777" w:rsidR="00AB1734" w:rsidRPr="00967C2E" w:rsidRDefault="00AB1734" w:rsidP="00FB07AF">
      <w:pPr>
        <w:jc w:val="both"/>
        <w:rPr>
          <w:noProof/>
        </w:rPr>
      </w:pPr>
    </w:p>
    <w:p w14:paraId="552C230C" w14:textId="77777777" w:rsidR="00AB1734" w:rsidRDefault="00AB1734" w:rsidP="00FB07AF">
      <w:pPr>
        <w:jc w:val="both"/>
        <w:rPr>
          <w:noProof/>
        </w:rPr>
      </w:pPr>
      <w:r>
        <w:rPr>
          <w:noProof/>
        </w:rPr>
        <w:t>1.</w:t>
      </w:r>
      <w:r>
        <w:rPr>
          <w:noProof/>
        </w:rPr>
        <w:tab/>
        <w:t xml:space="preserve">FATHER QUARANTINED FOR CORONAVIRUS CLAIMS CHINESE OFFICIALS LEFT DISABLED SON AT HOME TO DIE BY KASHMIRA GANDER ON 1/30/20 AT 12:18 PM EST </w:t>
      </w:r>
    </w:p>
    <w:p w14:paraId="19496F09" w14:textId="20C08789" w:rsidR="00AB1734" w:rsidRDefault="00AB1734" w:rsidP="00FB07AF">
      <w:pPr>
        <w:jc w:val="both"/>
        <w:rPr>
          <w:noProof/>
        </w:rPr>
      </w:pPr>
      <w:r>
        <w:rPr>
          <w:noProof/>
        </w:rPr>
        <w:t xml:space="preserve">Disponible en </w:t>
      </w:r>
      <w:hyperlink r:id="rId10" w:history="1">
        <w:r w:rsidRPr="00347D5F">
          <w:rPr>
            <w:rStyle w:val="Hyperlink"/>
            <w:noProof/>
          </w:rPr>
          <w:t>https://www.newsweek.com/coronovirus-young-boy-left-home-1484885</w:t>
        </w:r>
      </w:hyperlink>
      <w:r>
        <w:rPr>
          <w:noProof/>
        </w:rPr>
        <w:t xml:space="preserve">   </w:t>
      </w:r>
    </w:p>
    <w:p w14:paraId="3135606C" w14:textId="77777777" w:rsidR="00AB1734" w:rsidRDefault="00AB1734" w:rsidP="00FB07AF">
      <w:pPr>
        <w:jc w:val="both"/>
        <w:rPr>
          <w:noProof/>
        </w:rPr>
      </w:pPr>
    </w:p>
    <w:p w14:paraId="67C0D2E4" w14:textId="77777777" w:rsidR="00AB1734" w:rsidRDefault="00AB1734" w:rsidP="00FB07AF">
      <w:pPr>
        <w:jc w:val="both"/>
        <w:rPr>
          <w:noProof/>
        </w:rPr>
      </w:pPr>
      <w:r>
        <w:rPr>
          <w:noProof/>
        </w:rPr>
        <w:t>2.</w:t>
      </w:r>
      <w:r>
        <w:rPr>
          <w:noProof/>
        </w:rPr>
        <w:tab/>
        <w:t>HUMAN RIGHTS AND HEALTH, World Health Organization, 29 December 2017</w:t>
      </w:r>
    </w:p>
    <w:p w14:paraId="6B6775DA" w14:textId="2A10BEF5" w:rsidR="00AB1734" w:rsidRDefault="00AB1734" w:rsidP="00FB07AF">
      <w:pPr>
        <w:jc w:val="both"/>
        <w:rPr>
          <w:noProof/>
        </w:rPr>
      </w:pPr>
      <w:r>
        <w:rPr>
          <w:noProof/>
        </w:rPr>
        <w:t xml:space="preserve">Disponible en </w:t>
      </w:r>
      <w:hyperlink r:id="rId11" w:history="1">
        <w:r w:rsidRPr="00347D5F">
          <w:rPr>
            <w:rStyle w:val="Hyperlink"/>
            <w:noProof/>
          </w:rPr>
          <w:t>https://www.who.int/news-room/fact-sheets/detail/human-rights-and-health</w:t>
        </w:r>
      </w:hyperlink>
      <w:r>
        <w:rPr>
          <w:noProof/>
        </w:rPr>
        <w:t xml:space="preserve"> </w:t>
      </w:r>
    </w:p>
    <w:p w14:paraId="7B212427" w14:textId="77777777" w:rsidR="00AB1734" w:rsidRDefault="00AB1734" w:rsidP="00FB07AF">
      <w:pPr>
        <w:jc w:val="both"/>
        <w:rPr>
          <w:noProof/>
        </w:rPr>
      </w:pPr>
    </w:p>
    <w:p w14:paraId="4174E507" w14:textId="77777777" w:rsidR="00AB1734" w:rsidRDefault="00AB1734" w:rsidP="00FB07AF">
      <w:pPr>
        <w:jc w:val="both"/>
        <w:rPr>
          <w:noProof/>
        </w:rPr>
      </w:pPr>
      <w:r>
        <w:rPr>
          <w:noProof/>
        </w:rPr>
        <w:t>3.</w:t>
      </w:r>
      <w:r>
        <w:rPr>
          <w:noProof/>
        </w:rPr>
        <w:tab/>
        <w:t>WHO global disability action plan 2014–2021: better health for all people with disability, WHO 2014</w:t>
      </w:r>
    </w:p>
    <w:p w14:paraId="3C8316EF" w14:textId="3B1A1706" w:rsidR="00AB1734" w:rsidRDefault="00AB1734" w:rsidP="00FB07AF">
      <w:pPr>
        <w:jc w:val="both"/>
        <w:rPr>
          <w:noProof/>
        </w:rPr>
      </w:pPr>
      <w:r>
        <w:rPr>
          <w:noProof/>
        </w:rPr>
        <w:t>Disponible en</w:t>
      </w:r>
    </w:p>
    <w:p w14:paraId="0C139D0E" w14:textId="76BEC420" w:rsidR="00AB1734" w:rsidRDefault="00AB1734" w:rsidP="00FB07AF">
      <w:pPr>
        <w:jc w:val="both"/>
        <w:rPr>
          <w:noProof/>
        </w:rPr>
      </w:pPr>
      <w:hyperlink r:id="rId12" w:history="1">
        <w:r w:rsidRPr="00347D5F">
          <w:rPr>
            <w:rStyle w:val="Hyperlink"/>
            <w:noProof/>
          </w:rPr>
          <w:t>https://apps.who.int/iris/bitstream/handle/10665/199544/9789241509619_eng.pdf</w:t>
        </w:r>
      </w:hyperlink>
      <w:r>
        <w:rPr>
          <w:noProof/>
        </w:rPr>
        <w:t xml:space="preserve">  </w:t>
      </w:r>
    </w:p>
    <w:p w14:paraId="677CC779" w14:textId="77777777" w:rsidR="00AB1734" w:rsidRDefault="00AB1734" w:rsidP="00FB07AF">
      <w:pPr>
        <w:jc w:val="both"/>
        <w:rPr>
          <w:noProof/>
        </w:rPr>
      </w:pPr>
    </w:p>
    <w:p w14:paraId="38FD5F4C" w14:textId="77777777" w:rsidR="00AB1734" w:rsidRDefault="00AB1734" w:rsidP="00FB07AF">
      <w:pPr>
        <w:jc w:val="both"/>
        <w:rPr>
          <w:noProof/>
        </w:rPr>
      </w:pPr>
      <w:r>
        <w:rPr>
          <w:noProof/>
        </w:rPr>
        <w:t>4.</w:t>
      </w:r>
      <w:r>
        <w:rPr>
          <w:noProof/>
        </w:rPr>
        <w:tab/>
        <w:t xml:space="preserve">Disability and health Key facts, WHO 16 January 2018. </w:t>
      </w:r>
    </w:p>
    <w:p w14:paraId="6B3DC77D" w14:textId="0A746318" w:rsidR="00AB1734" w:rsidRDefault="00AB1734" w:rsidP="00FB07AF">
      <w:pPr>
        <w:jc w:val="both"/>
        <w:rPr>
          <w:noProof/>
        </w:rPr>
      </w:pPr>
      <w:r>
        <w:rPr>
          <w:noProof/>
        </w:rPr>
        <w:t xml:space="preserve">Disponible en </w:t>
      </w:r>
      <w:hyperlink r:id="rId13" w:history="1">
        <w:r w:rsidRPr="00347D5F">
          <w:rPr>
            <w:rStyle w:val="Hyperlink"/>
            <w:noProof/>
          </w:rPr>
          <w:t>https://www.who.int/news-room/fact-sheets/detail/disability-and-health</w:t>
        </w:r>
      </w:hyperlink>
      <w:r>
        <w:rPr>
          <w:noProof/>
        </w:rPr>
        <w:t xml:space="preserve"> </w:t>
      </w:r>
    </w:p>
    <w:p w14:paraId="3C1B014B" w14:textId="77777777" w:rsidR="00AB1734" w:rsidRDefault="00AB1734" w:rsidP="00FB07AF">
      <w:pPr>
        <w:jc w:val="both"/>
        <w:rPr>
          <w:noProof/>
        </w:rPr>
      </w:pPr>
    </w:p>
    <w:p w14:paraId="730D6FE3" w14:textId="77777777" w:rsidR="00AB1734" w:rsidRDefault="00AB1734" w:rsidP="00FB07AF">
      <w:pPr>
        <w:jc w:val="both"/>
        <w:rPr>
          <w:noProof/>
        </w:rPr>
      </w:pPr>
      <w:r>
        <w:rPr>
          <w:noProof/>
        </w:rPr>
        <w:t>5.</w:t>
      </w:r>
      <w:r>
        <w:rPr>
          <w:noProof/>
        </w:rPr>
        <w:tab/>
        <w:t xml:space="preserve">World Report on Disabilities, WHO 2011 </w:t>
      </w:r>
    </w:p>
    <w:p w14:paraId="658A48E8" w14:textId="11CC648B" w:rsidR="00AB1734" w:rsidRDefault="00AB1734" w:rsidP="00FB07AF">
      <w:pPr>
        <w:jc w:val="both"/>
        <w:rPr>
          <w:noProof/>
        </w:rPr>
      </w:pPr>
      <w:r>
        <w:rPr>
          <w:noProof/>
        </w:rPr>
        <w:t xml:space="preserve">Disponible en </w:t>
      </w:r>
      <w:hyperlink r:id="rId14" w:history="1">
        <w:r w:rsidRPr="00347D5F">
          <w:rPr>
            <w:rStyle w:val="Hyperlink"/>
            <w:noProof/>
          </w:rPr>
          <w:t>https://www.who.int/disabilities/world_report/2011/report/en/</w:t>
        </w:r>
      </w:hyperlink>
      <w:r>
        <w:rPr>
          <w:noProof/>
        </w:rPr>
        <w:t xml:space="preserve"> </w:t>
      </w:r>
    </w:p>
    <w:p w14:paraId="051BC66D" w14:textId="77777777" w:rsidR="00AB1734" w:rsidRDefault="00AB1734" w:rsidP="00FB07AF">
      <w:pPr>
        <w:jc w:val="both"/>
        <w:rPr>
          <w:noProof/>
        </w:rPr>
      </w:pPr>
    </w:p>
    <w:p w14:paraId="1597E46B" w14:textId="77777777" w:rsidR="00AB1734" w:rsidRDefault="00AB1734" w:rsidP="00FB07AF">
      <w:pPr>
        <w:jc w:val="both"/>
        <w:rPr>
          <w:noProof/>
        </w:rPr>
      </w:pPr>
    </w:p>
    <w:p w14:paraId="7F22A5C6" w14:textId="77777777" w:rsidR="00AB1734" w:rsidRDefault="00AB1734" w:rsidP="00FB07AF">
      <w:pPr>
        <w:jc w:val="both"/>
        <w:rPr>
          <w:noProof/>
        </w:rPr>
      </w:pPr>
    </w:p>
    <w:p w14:paraId="6F3E9304" w14:textId="77777777" w:rsidR="00AB1734" w:rsidRDefault="00AB1734" w:rsidP="00FB07AF">
      <w:pPr>
        <w:jc w:val="both"/>
        <w:rPr>
          <w:noProof/>
        </w:rPr>
      </w:pPr>
    </w:p>
    <w:p w14:paraId="4F715F8A" w14:textId="77777777" w:rsidR="009E1660" w:rsidRPr="00967C2E" w:rsidRDefault="009E1660" w:rsidP="00FB07AF">
      <w:pPr>
        <w:jc w:val="both"/>
        <w:rPr>
          <w:noProof/>
        </w:rPr>
      </w:pPr>
    </w:p>
    <w:sectPr w:rsidR="009E1660" w:rsidRPr="00967C2E">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72785" w14:textId="77777777" w:rsidR="00607AFB" w:rsidRDefault="00607AFB" w:rsidP="00967C2E">
      <w:pPr>
        <w:spacing w:after="0" w:line="240" w:lineRule="auto"/>
      </w:pPr>
      <w:r>
        <w:separator/>
      </w:r>
    </w:p>
  </w:endnote>
  <w:endnote w:type="continuationSeparator" w:id="0">
    <w:p w14:paraId="759726D5" w14:textId="77777777" w:rsidR="00607AFB" w:rsidRDefault="00607AFB" w:rsidP="00967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rPr>
      <w:id w:val="-1826737182"/>
      <w:docPartObj>
        <w:docPartGallery w:val="Page Numbers (Bottom of Page)"/>
        <w:docPartUnique/>
      </w:docPartObj>
    </w:sdtPr>
    <w:sdtContent>
      <w:sdt>
        <w:sdtPr>
          <w:rPr>
            <w:rFonts w:asciiTheme="majorHAnsi" w:eastAsiaTheme="majorEastAsia" w:hAnsiTheme="majorHAnsi" w:cstheme="majorBidi"/>
          </w:rPr>
          <w:id w:val="1806425445"/>
          <w:docPartObj>
            <w:docPartGallery w:val="Page Numbers (Margins)"/>
            <w:docPartUnique/>
          </w:docPartObj>
        </w:sdtPr>
        <w:sdtContent>
          <w:p w14:paraId="7D26B682" w14:textId="2E95F2C6" w:rsidR="00AB1734" w:rsidRDefault="00AB1734">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61312" behindDoc="0" locked="0" layoutInCell="1" allowOverlap="1" wp14:anchorId="39BC4CFB" wp14:editId="39066A46">
                      <wp:simplePos x="0" y="0"/>
                      <wp:positionH relativeFrom="margin">
                        <wp:align>center</wp:align>
                      </wp:positionH>
                      <wp:positionV relativeFrom="bottomMargin">
                        <wp:align>center</wp:align>
                      </wp:positionV>
                      <wp:extent cx="626745" cy="626745"/>
                      <wp:effectExtent l="0" t="0" r="1905" b="190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7E1FDEF" w14:textId="77777777" w:rsidR="00AB1734" w:rsidRDefault="00AB1734">
                                  <w:pPr>
                                    <w:pStyle w:val="Footer"/>
                                    <w:jc w:val="center"/>
                                    <w:rPr>
                                      <w:b/>
                                      <w:bCs/>
                                      <w:color w:val="FFFFFF" w:themeColor="background1"/>
                                      <w:sz w:val="32"/>
                                      <w:szCs w:val="32"/>
                                    </w:rPr>
                                  </w:pPr>
                                  <w:r>
                                    <w:fldChar w:fldCharType="begin"/>
                                  </w:r>
                                  <w:r>
                                    <w:instrText xml:space="preserve"> PAGE    \* MERGEFORMAT </w:instrText>
                                  </w:r>
                                  <w:r>
                                    <w:fldChar w:fldCharType="separate"/>
                                  </w:r>
                                  <w:r>
                                    <w:rPr>
                                      <w:b/>
                                      <w:bCs/>
                                      <w:noProof/>
                                      <w:color w:val="FFFFFF" w:themeColor="background1"/>
                                      <w:sz w:val="32"/>
                                      <w:szCs w:val="32"/>
                                    </w:rPr>
                                    <w:t>2</w:t>
                                  </w:r>
                                  <w:r>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BC4CFB" id="Oval 1" o:spid="_x0000_s1026" style="position:absolute;margin-left:0;margin-top:0;width:49.35pt;height:49.3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3VEAAIAAOUDAAAOAAAAZHJzL2Uyb0RvYy54bWysU8Fu2zAMvQ/YPwi6L46DNO2MOEWXosOA&#10;bi3Q7QNkWbaFyaJGKbGzrx8lp2m23YpeBFGknt57pNbXY2/YXqHXYEuez+acKSuh1rYt+Y/vdx+u&#10;OPNB2FoYsKrkB+X59eb9u/XgCrWADkytkBGI9cXgSt6F4Ios87JTvfAzcMpSsgHsRaAQ26xGMRB6&#10;b7LFfL7KBsDaIUjlPZ3eTkm+SfhNo2R4aBqvAjMlJ24hrZjWKq7ZZi2KFoXrtDzSEK9g0Qtt6dET&#10;1K0Igu1Q/wfVa4ngoQkzCX0GTaOlShpITT7/R81TJ5xKWsgc7042+beDld/2j8h0Tb3jzIqeWvSw&#10;F4bl0ZnB+YIKntwjRm3e3YP86ZmFbSdsq24QYeiUqIlPqs/+uhADT1dZNXyFmoDFLkAyaWywj4Ak&#10;n42pF4dTL9QYmKTD1WJ1ubzgTFLquCdGmSieLzv04bOCnsVNyZUx2vnolijE/t6Hqfq5KvEHo+s7&#10;bUwKsK22BhmJLflyvsqvPkXJ9IA/LzM2FluI16Z0PElCo7bJozBWIyWj4ArqA0lGmCaNfgZtOsDf&#10;nA00ZSX3v3YCFWfmiyXbPubLZRzLFCwvLhcU4HmmOs8IKwmq5DIgZ1OwDdMw7xzqtqO38uSAhRsy&#10;u9HJhRdeR+Y0S0npce7jsJ7Hqerld27+AAAA//8DAFBLAwQUAAYACAAAACEAhXP/QtoAAAADAQAA&#10;DwAAAGRycy9kb3ducmV2LnhtbEyPQU/DMAyF70j7D5EncUEsASG2laYTQ9qNIbGhcc0a01YkTtek&#10;W/fvMXCAi5+sZ733OV8M3okjdrEJpOFmokAglcE2VGl4266uZyBiMmSNC4QazhhhUYwucpPZcKJX&#10;PG5SJTiEYmY01Cm1mZSxrNGbOAktEnsfofMm8dpV0nbmxOHeyVul7qU3DXFDbVp8qrH83PReg3Pr&#10;+Dw/XL0c+tVyudut1fnuXWl9OR4eH0AkHNLfMXzjMzoUzLQPPdkonAZ+JP1M9uazKYj9r8oil//Z&#10;iy8AAAD//wMAUEsBAi0AFAAGAAgAAAAhALaDOJL+AAAA4QEAABMAAAAAAAAAAAAAAAAAAAAAAFtD&#10;b250ZW50X1R5cGVzXS54bWxQSwECLQAUAAYACAAAACEAOP0h/9YAAACUAQAACwAAAAAAAAAAAAAA&#10;AAAvAQAAX3JlbHMvLnJlbHNQSwECLQAUAAYACAAAACEAz1N1RAACAADlAwAADgAAAAAAAAAAAAAA&#10;AAAuAgAAZHJzL2Uyb0RvYy54bWxQSwECLQAUAAYACAAAACEAhXP/QtoAAAADAQAADwAAAAAAAAAA&#10;AAAAAABaBAAAZHJzL2Rvd25yZXYueG1sUEsFBgAAAAAEAAQA8wAAAGEFAAAAAA==&#10;" fillcolor="#40618b" stroked="f">
                      <v:textbox>
                        <w:txbxContent>
                          <w:p w14:paraId="07E1FDEF" w14:textId="77777777" w:rsidR="00AB1734" w:rsidRDefault="00AB1734">
                            <w:pPr>
                              <w:pStyle w:val="Footer"/>
                              <w:jc w:val="center"/>
                              <w:rPr>
                                <w:b/>
                                <w:bCs/>
                                <w:color w:val="FFFFFF" w:themeColor="background1"/>
                                <w:sz w:val="32"/>
                                <w:szCs w:val="32"/>
                              </w:rPr>
                            </w:pPr>
                            <w:r>
                              <w:fldChar w:fldCharType="begin"/>
                            </w:r>
                            <w:r>
                              <w:instrText xml:space="preserve"> PAGE    \* MERGEFORMAT </w:instrText>
                            </w:r>
                            <w:r>
                              <w:fldChar w:fldCharType="separate"/>
                            </w:r>
                            <w:r>
                              <w:rPr>
                                <w:b/>
                                <w:bCs/>
                                <w:noProof/>
                                <w:color w:val="FFFFFF" w:themeColor="background1"/>
                                <w:sz w:val="32"/>
                                <w:szCs w:val="32"/>
                              </w:rPr>
                              <w:t>2</w:t>
                            </w:r>
                            <w:r>
                              <w:rPr>
                                <w:b/>
                                <w:bCs/>
                                <w:noProof/>
                                <w:color w:val="FFFFFF" w:themeColor="background1"/>
                                <w:sz w:val="32"/>
                                <w:szCs w:val="32"/>
                              </w:rPr>
                              <w:fldChar w:fldCharType="end"/>
                            </w:r>
                          </w:p>
                        </w:txbxContent>
                      </v:textbox>
                      <w10:wrap anchorx="margin" anchory="margin"/>
                    </v:oval>
                  </w:pict>
                </mc:Fallback>
              </mc:AlternateContent>
            </w:r>
          </w:p>
        </w:sdtContent>
      </w:sdt>
    </w:sdtContent>
  </w:sdt>
  <w:p w14:paraId="1ABCFCE5" w14:textId="77777777" w:rsidR="00AB1734" w:rsidRDefault="00AB1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71157" w14:textId="77777777" w:rsidR="00607AFB" w:rsidRDefault="00607AFB" w:rsidP="00967C2E">
      <w:pPr>
        <w:spacing w:after="0" w:line="240" w:lineRule="auto"/>
      </w:pPr>
      <w:r>
        <w:separator/>
      </w:r>
    </w:p>
  </w:footnote>
  <w:footnote w:type="continuationSeparator" w:id="0">
    <w:p w14:paraId="5C44854F" w14:textId="77777777" w:rsidR="00607AFB" w:rsidRDefault="00607AFB" w:rsidP="00967C2E">
      <w:pPr>
        <w:spacing w:after="0" w:line="240" w:lineRule="auto"/>
      </w:pPr>
      <w:r>
        <w:continuationSeparator/>
      </w:r>
    </w:p>
  </w:footnote>
  <w:footnote w:id="1">
    <w:p w14:paraId="4B2ED9D9" w14:textId="36A59032" w:rsidR="00AB1734" w:rsidRDefault="00AB1734">
      <w:pPr>
        <w:pStyle w:val="FootnoteText"/>
      </w:pPr>
      <w:r>
        <w:rPr>
          <w:rStyle w:val="FootnoteReference"/>
        </w:rPr>
        <w:footnoteRef/>
      </w:r>
      <w:r>
        <w:t xml:space="preserve"> </w:t>
      </w:r>
      <w:r w:rsidRPr="00B75AE0">
        <w:t>O</w:t>
      </w:r>
      <w:r>
        <w:t>MS</w:t>
      </w:r>
      <w:r w:rsidRPr="00B75AE0">
        <w:t xml:space="preserve"> </w:t>
      </w:r>
      <w:hyperlink r:id="rId1" w:history="1">
        <w:r w:rsidRPr="00347D5F">
          <w:rPr>
            <w:rStyle w:val="Hyperlink"/>
          </w:rPr>
          <w:t>https://www.who.int/environmental_health_emergencies/disease_outbreaks/en/</w:t>
        </w:r>
      </w:hyperlink>
      <w:r>
        <w:t xml:space="preserve"> </w:t>
      </w:r>
    </w:p>
  </w:footnote>
  <w:footnote w:id="2">
    <w:p w14:paraId="1EB2B054" w14:textId="77777777" w:rsidR="00AB1734" w:rsidRDefault="00AB1734" w:rsidP="001B0CA1">
      <w:pPr>
        <w:pStyle w:val="FootnoteText"/>
      </w:pPr>
      <w:r>
        <w:rPr>
          <w:rStyle w:val="FootnoteReference"/>
        </w:rPr>
        <w:footnoteRef/>
      </w:r>
      <w:r>
        <w:t xml:space="preserve"> WHO global </w:t>
      </w:r>
      <w:proofErr w:type="spellStart"/>
      <w:r>
        <w:t>disability</w:t>
      </w:r>
      <w:proofErr w:type="spellEnd"/>
      <w:r>
        <w:t xml:space="preserve"> </w:t>
      </w:r>
      <w:proofErr w:type="spellStart"/>
      <w:r>
        <w:t>action</w:t>
      </w:r>
      <w:proofErr w:type="spellEnd"/>
      <w:r>
        <w:t xml:space="preserve"> plan 2014–2021: </w:t>
      </w:r>
      <w:proofErr w:type="spellStart"/>
      <w:r>
        <w:t>better</w:t>
      </w:r>
      <w:proofErr w:type="spellEnd"/>
      <w:r>
        <w:t xml:space="preserve"> </w:t>
      </w:r>
      <w:proofErr w:type="spellStart"/>
      <w:r>
        <w:t>health</w:t>
      </w:r>
      <w:proofErr w:type="spellEnd"/>
      <w:r>
        <w:t xml:space="preserve"> </w:t>
      </w:r>
      <w:proofErr w:type="spellStart"/>
      <w:r>
        <w:t>for</w:t>
      </w:r>
      <w:proofErr w:type="spellEnd"/>
      <w:r>
        <w:t xml:space="preserve"> </w:t>
      </w:r>
      <w:proofErr w:type="spellStart"/>
      <w:r>
        <w:t>all</w:t>
      </w:r>
      <w:proofErr w:type="spellEnd"/>
      <w:r>
        <w:t xml:space="preserve"> </w:t>
      </w:r>
      <w:proofErr w:type="spellStart"/>
      <w:r>
        <w:t>people</w:t>
      </w:r>
      <w:proofErr w:type="spellEnd"/>
      <w:r>
        <w:t xml:space="preserve"> </w:t>
      </w:r>
      <w:proofErr w:type="spellStart"/>
      <w:r>
        <w:t>with</w:t>
      </w:r>
      <w:proofErr w:type="spellEnd"/>
      <w:r>
        <w:t xml:space="preserve"> </w:t>
      </w:r>
      <w:proofErr w:type="spellStart"/>
      <w:r>
        <w:t>disability</w:t>
      </w:r>
      <w:proofErr w:type="spellEnd"/>
      <w:r>
        <w:t>, WHO 2015</w:t>
      </w:r>
    </w:p>
    <w:p w14:paraId="2BC1EC20" w14:textId="70D12C05" w:rsidR="00AB1734" w:rsidRDefault="00AB1734" w:rsidP="001B0CA1">
      <w:pPr>
        <w:pStyle w:val="FootnoteText"/>
      </w:pPr>
      <w:r>
        <w:t xml:space="preserve">Disponible en: </w:t>
      </w:r>
      <w:hyperlink r:id="rId2" w:history="1">
        <w:r w:rsidRPr="00347D5F">
          <w:rPr>
            <w:rStyle w:val="Hyperlink"/>
          </w:rPr>
          <w:t>https://apps.who.int/iris/bitstream/handle/10665/199544/9789241509619_eng.pdf</w:t>
        </w:r>
      </w:hyperlink>
      <w:r>
        <w:t xml:space="preserve"> </w:t>
      </w:r>
    </w:p>
  </w:footnote>
  <w:footnote w:id="3">
    <w:p w14:paraId="3B74438F" w14:textId="2C34DA09" w:rsidR="00AB1734" w:rsidRDefault="00AB1734">
      <w:pPr>
        <w:pStyle w:val="FootnoteText"/>
      </w:pPr>
      <w:r>
        <w:rPr>
          <w:rStyle w:val="FootnoteReference"/>
        </w:rPr>
        <w:footnoteRef/>
      </w:r>
      <w:r>
        <w:t xml:space="preserve"> </w:t>
      </w:r>
      <w:r w:rsidRPr="00647829">
        <w:t xml:space="preserve">UNICEF </w:t>
      </w:r>
      <w:hyperlink r:id="rId3" w:history="1">
        <w:r w:rsidRPr="00347D5F">
          <w:rPr>
            <w:rStyle w:val="Hyperlink"/>
          </w:rPr>
          <w:t>https://www.unicef.org/policyanalysis/rights/index_62012.html</w:t>
        </w:r>
      </w:hyperlink>
      <w:r>
        <w:t xml:space="preserve"> </w:t>
      </w:r>
    </w:p>
  </w:footnote>
  <w:footnote w:id="4">
    <w:p w14:paraId="2D1842B5" w14:textId="43ECC0C2" w:rsidR="00AB1734" w:rsidRDefault="00AB1734">
      <w:pPr>
        <w:pStyle w:val="FootnoteText"/>
      </w:pPr>
      <w:r>
        <w:rPr>
          <w:rStyle w:val="FootnoteReference"/>
        </w:rPr>
        <w:footnoteRef/>
      </w:r>
      <w:r>
        <w:t xml:space="preserve"> </w:t>
      </w:r>
      <w:r w:rsidRPr="00F63B33">
        <w:t>"La Asamblea General adopta la Convención pionera, el Protocolo facultativo sobre los derechos de las personas con discapacidad" (comunicado de prensa). Nueva York: Naciones Unidas. 13 de diciembre de 2006</w:t>
      </w:r>
    </w:p>
  </w:footnote>
  <w:footnote w:id="5">
    <w:p w14:paraId="6916D13E" w14:textId="65AC7FF2" w:rsidR="00AB1734" w:rsidRDefault="00AB1734">
      <w:pPr>
        <w:pStyle w:val="FootnoteText"/>
      </w:pPr>
      <w:r>
        <w:rPr>
          <w:rStyle w:val="FootnoteReference"/>
        </w:rPr>
        <w:footnoteRef/>
      </w:r>
      <w:r>
        <w:t xml:space="preserve"> Discapacidad y hechos clave</w:t>
      </w:r>
      <w:r w:rsidRPr="00BC129C">
        <w:t>, O</w:t>
      </w:r>
      <w:r>
        <w:t>MS</w:t>
      </w:r>
      <w:r w:rsidRPr="00BC129C">
        <w:t xml:space="preserve"> 16 </w:t>
      </w:r>
      <w:r>
        <w:t>de enero de</w:t>
      </w:r>
      <w:r w:rsidRPr="00BC129C">
        <w:t xml:space="preserve"> 2018. </w:t>
      </w:r>
      <w:hyperlink r:id="rId4" w:history="1">
        <w:r w:rsidRPr="00347D5F">
          <w:rPr>
            <w:rStyle w:val="Hyperlink"/>
          </w:rPr>
          <w:t>https://www.who.int/news-room/fact-sheets/detail/disability-and-health</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DEDF7" w14:textId="349BC25E" w:rsidR="00AB1734" w:rsidRDefault="00AB1734">
    <w:pPr>
      <w:pStyle w:val="Header"/>
    </w:pPr>
    <w:r>
      <w:rPr>
        <w:noProof/>
      </w:rPr>
      <w:drawing>
        <wp:anchor distT="0" distB="0" distL="114300" distR="114300" simplePos="0" relativeHeight="251659264" behindDoc="0" locked="0" layoutInCell="1" allowOverlap="1" wp14:anchorId="567C554E" wp14:editId="1CD6D918">
          <wp:simplePos x="0" y="0"/>
          <wp:positionH relativeFrom="column">
            <wp:posOffset>2171700</wp:posOffset>
          </wp:positionH>
          <wp:positionV relativeFrom="paragraph">
            <wp:posOffset>-276860</wp:posOffset>
          </wp:positionV>
          <wp:extent cx="990600" cy="743005"/>
          <wp:effectExtent l="0" t="0" r="0" b="0"/>
          <wp:wrapThrough wrapText="bothSides">
            <wp:wrapPolygon edited="0">
              <wp:start x="0" y="0"/>
              <wp:lineTo x="0" y="21046"/>
              <wp:lineTo x="21185" y="21046"/>
              <wp:lineTo x="2118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4300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1CEC"/>
    <w:multiLevelType w:val="multilevel"/>
    <w:tmpl w:val="A1E41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5C64E9"/>
    <w:multiLevelType w:val="multilevel"/>
    <w:tmpl w:val="3BE2B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306803"/>
    <w:multiLevelType w:val="multilevel"/>
    <w:tmpl w:val="35206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864CEC"/>
    <w:multiLevelType w:val="multilevel"/>
    <w:tmpl w:val="6B26F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316C93"/>
    <w:multiLevelType w:val="multilevel"/>
    <w:tmpl w:val="49BC0D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C96CC4"/>
    <w:multiLevelType w:val="multilevel"/>
    <w:tmpl w:val="B1FEF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676FAF"/>
    <w:multiLevelType w:val="multilevel"/>
    <w:tmpl w:val="C8D63E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1124EE"/>
    <w:multiLevelType w:val="multilevel"/>
    <w:tmpl w:val="EFD8D4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3F5EB1"/>
    <w:multiLevelType w:val="multilevel"/>
    <w:tmpl w:val="C7CA32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630E7F"/>
    <w:multiLevelType w:val="multilevel"/>
    <w:tmpl w:val="912E0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81670D"/>
    <w:multiLevelType w:val="multilevel"/>
    <w:tmpl w:val="3CDC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0F42C1"/>
    <w:multiLevelType w:val="multilevel"/>
    <w:tmpl w:val="44B42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22E6679"/>
    <w:multiLevelType w:val="multilevel"/>
    <w:tmpl w:val="E7D8C8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50251D"/>
    <w:multiLevelType w:val="multilevel"/>
    <w:tmpl w:val="27F2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AFF2DA6"/>
    <w:multiLevelType w:val="multilevel"/>
    <w:tmpl w:val="F25A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290FDB"/>
    <w:multiLevelType w:val="multilevel"/>
    <w:tmpl w:val="D7520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C7E1D01"/>
    <w:multiLevelType w:val="hybridMultilevel"/>
    <w:tmpl w:val="4FEC70AA"/>
    <w:lvl w:ilvl="0" w:tplc="44090001">
      <w:start w:val="1"/>
      <w:numFmt w:val="bullet"/>
      <w:lvlText w:val=""/>
      <w:lvlJc w:val="left"/>
      <w:pPr>
        <w:ind w:left="765" w:hanging="360"/>
      </w:pPr>
      <w:rPr>
        <w:rFonts w:ascii="Symbol" w:hAnsi="Symbol" w:hint="default"/>
      </w:rPr>
    </w:lvl>
    <w:lvl w:ilvl="1" w:tplc="44090003" w:tentative="1">
      <w:start w:val="1"/>
      <w:numFmt w:val="bullet"/>
      <w:lvlText w:val="o"/>
      <w:lvlJc w:val="left"/>
      <w:pPr>
        <w:ind w:left="1485" w:hanging="360"/>
      </w:pPr>
      <w:rPr>
        <w:rFonts w:ascii="Courier New" w:hAnsi="Courier New" w:cs="Courier New" w:hint="default"/>
      </w:rPr>
    </w:lvl>
    <w:lvl w:ilvl="2" w:tplc="44090005" w:tentative="1">
      <w:start w:val="1"/>
      <w:numFmt w:val="bullet"/>
      <w:lvlText w:val=""/>
      <w:lvlJc w:val="left"/>
      <w:pPr>
        <w:ind w:left="2205" w:hanging="360"/>
      </w:pPr>
      <w:rPr>
        <w:rFonts w:ascii="Wingdings" w:hAnsi="Wingdings" w:hint="default"/>
      </w:rPr>
    </w:lvl>
    <w:lvl w:ilvl="3" w:tplc="44090001" w:tentative="1">
      <w:start w:val="1"/>
      <w:numFmt w:val="bullet"/>
      <w:lvlText w:val=""/>
      <w:lvlJc w:val="left"/>
      <w:pPr>
        <w:ind w:left="2925" w:hanging="360"/>
      </w:pPr>
      <w:rPr>
        <w:rFonts w:ascii="Symbol" w:hAnsi="Symbol" w:hint="default"/>
      </w:rPr>
    </w:lvl>
    <w:lvl w:ilvl="4" w:tplc="44090003" w:tentative="1">
      <w:start w:val="1"/>
      <w:numFmt w:val="bullet"/>
      <w:lvlText w:val="o"/>
      <w:lvlJc w:val="left"/>
      <w:pPr>
        <w:ind w:left="3645" w:hanging="360"/>
      </w:pPr>
      <w:rPr>
        <w:rFonts w:ascii="Courier New" w:hAnsi="Courier New" w:cs="Courier New" w:hint="default"/>
      </w:rPr>
    </w:lvl>
    <w:lvl w:ilvl="5" w:tplc="44090005" w:tentative="1">
      <w:start w:val="1"/>
      <w:numFmt w:val="bullet"/>
      <w:lvlText w:val=""/>
      <w:lvlJc w:val="left"/>
      <w:pPr>
        <w:ind w:left="4365" w:hanging="360"/>
      </w:pPr>
      <w:rPr>
        <w:rFonts w:ascii="Wingdings" w:hAnsi="Wingdings" w:hint="default"/>
      </w:rPr>
    </w:lvl>
    <w:lvl w:ilvl="6" w:tplc="44090001" w:tentative="1">
      <w:start w:val="1"/>
      <w:numFmt w:val="bullet"/>
      <w:lvlText w:val=""/>
      <w:lvlJc w:val="left"/>
      <w:pPr>
        <w:ind w:left="5085" w:hanging="360"/>
      </w:pPr>
      <w:rPr>
        <w:rFonts w:ascii="Symbol" w:hAnsi="Symbol" w:hint="default"/>
      </w:rPr>
    </w:lvl>
    <w:lvl w:ilvl="7" w:tplc="44090003" w:tentative="1">
      <w:start w:val="1"/>
      <w:numFmt w:val="bullet"/>
      <w:lvlText w:val="o"/>
      <w:lvlJc w:val="left"/>
      <w:pPr>
        <w:ind w:left="5805" w:hanging="360"/>
      </w:pPr>
      <w:rPr>
        <w:rFonts w:ascii="Courier New" w:hAnsi="Courier New" w:cs="Courier New" w:hint="default"/>
      </w:rPr>
    </w:lvl>
    <w:lvl w:ilvl="8" w:tplc="44090005" w:tentative="1">
      <w:start w:val="1"/>
      <w:numFmt w:val="bullet"/>
      <w:lvlText w:val=""/>
      <w:lvlJc w:val="left"/>
      <w:pPr>
        <w:ind w:left="6525" w:hanging="360"/>
      </w:pPr>
      <w:rPr>
        <w:rFonts w:ascii="Wingdings" w:hAnsi="Wingdings" w:hint="default"/>
      </w:rPr>
    </w:lvl>
  </w:abstractNum>
  <w:abstractNum w:abstractNumId="17" w15:restartNumberingAfterBreak="0">
    <w:nsid w:val="5CEE67B0"/>
    <w:multiLevelType w:val="multilevel"/>
    <w:tmpl w:val="2A64A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7C7A96"/>
    <w:multiLevelType w:val="multilevel"/>
    <w:tmpl w:val="60C6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5"/>
  </w:num>
  <w:num w:numId="3">
    <w:abstractNumId w:val="1"/>
  </w:num>
  <w:num w:numId="4">
    <w:abstractNumId w:val="18"/>
  </w:num>
  <w:num w:numId="5">
    <w:abstractNumId w:val="4"/>
  </w:num>
  <w:num w:numId="6">
    <w:abstractNumId w:val="0"/>
  </w:num>
  <w:num w:numId="7">
    <w:abstractNumId w:val="14"/>
  </w:num>
  <w:num w:numId="8">
    <w:abstractNumId w:val="3"/>
  </w:num>
  <w:num w:numId="9">
    <w:abstractNumId w:val="10"/>
  </w:num>
  <w:num w:numId="10">
    <w:abstractNumId w:val="9"/>
  </w:num>
  <w:num w:numId="11">
    <w:abstractNumId w:val="5"/>
  </w:num>
  <w:num w:numId="12">
    <w:abstractNumId w:val="13"/>
  </w:num>
  <w:num w:numId="13">
    <w:abstractNumId w:val="17"/>
  </w:num>
  <w:num w:numId="14">
    <w:abstractNumId w:val="2"/>
  </w:num>
  <w:num w:numId="15">
    <w:abstractNumId w:val="6"/>
  </w:num>
  <w:num w:numId="16">
    <w:abstractNumId w:val="12"/>
  </w:num>
  <w:num w:numId="17">
    <w:abstractNumId w:val="8"/>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C2E"/>
    <w:rsid w:val="000243FA"/>
    <w:rsid w:val="000C5199"/>
    <w:rsid w:val="001B0CA1"/>
    <w:rsid w:val="00211A4C"/>
    <w:rsid w:val="002523A1"/>
    <w:rsid w:val="00566650"/>
    <w:rsid w:val="005F12F5"/>
    <w:rsid w:val="00607AFB"/>
    <w:rsid w:val="00647829"/>
    <w:rsid w:val="00845172"/>
    <w:rsid w:val="00967C2E"/>
    <w:rsid w:val="009E1660"/>
    <w:rsid w:val="00A34AFB"/>
    <w:rsid w:val="00A7286F"/>
    <w:rsid w:val="00AB1734"/>
    <w:rsid w:val="00AB3FBB"/>
    <w:rsid w:val="00AC09FF"/>
    <w:rsid w:val="00B22DEF"/>
    <w:rsid w:val="00B75AE0"/>
    <w:rsid w:val="00BC129C"/>
    <w:rsid w:val="00F37B46"/>
    <w:rsid w:val="00F63B33"/>
    <w:rsid w:val="00FB07AF"/>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FE02D"/>
  <w15:chartTrackingRefBased/>
  <w15:docId w15:val="{80D4232C-FCFB-4266-BB26-B16767DBC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L"/>
    </w:rPr>
  </w:style>
  <w:style w:type="paragraph" w:styleId="Heading1">
    <w:name w:val="heading 1"/>
    <w:basedOn w:val="Normal"/>
    <w:next w:val="Normal"/>
    <w:link w:val="Heading1Char"/>
    <w:uiPriority w:val="9"/>
    <w:qFormat/>
    <w:rsid w:val="00967C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B0C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C2E"/>
    <w:rPr>
      <w:color w:val="0563C1" w:themeColor="hyperlink"/>
      <w:u w:val="single"/>
    </w:rPr>
  </w:style>
  <w:style w:type="character" w:styleId="UnresolvedMention">
    <w:name w:val="Unresolved Mention"/>
    <w:basedOn w:val="DefaultParagraphFont"/>
    <w:uiPriority w:val="99"/>
    <w:semiHidden/>
    <w:unhideWhenUsed/>
    <w:rsid w:val="00967C2E"/>
    <w:rPr>
      <w:color w:val="605E5C"/>
      <w:shd w:val="clear" w:color="auto" w:fill="E1DFDD"/>
    </w:rPr>
  </w:style>
  <w:style w:type="paragraph" w:styleId="Header">
    <w:name w:val="header"/>
    <w:basedOn w:val="Normal"/>
    <w:link w:val="HeaderChar"/>
    <w:uiPriority w:val="99"/>
    <w:unhideWhenUsed/>
    <w:rsid w:val="00967C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C2E"/>
    <w:rPr>
      <w:lang w:val="es-CL"/>
    </w:rPr>
  </w:style>
  <w:style w:type="paragraph" w:styleId="Footer">
    <w:name w:val="footer"/>
    <w:basedOn w:val="Normal"/>
    <w:link w:val="FooterChar"/>
    <w:uiPriority w:val="99"/>
    <w:unhideWhenUsed/>
    <w:rsid w:val="00967C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C2E"/>
    <w:rPr>
      <w:lang w:val="es-CL"/>
    </w:rPr>
  </w:style>
  <w:style w:type="character" w:customStyle="1" w:styleId="Heading1Char">
    <w:name w:val="Heading 1 Char"/>
    <w:basedOn w:val="DefaultParagraphFont"/>
    <w:link w:val="Heading1"/>
    <w:uiPriority w:val="9"/>
    <w:rsid w:val="00967C2E"/>
    <w:rPr>
      <w:rFonts w:asciiTheme="majorHAnsi" w:eastAsiaTheme="majorEastAsia" w:hAnsiTheme="majorHAnsi" w:cstheme="majorBidi"/>
      <w:color w:val="2F5496" w:themeColor="accent1" w:themeShade="BF"/>
      <w:sz w:val="32"/>
      <w:szCs w:val="32"/>
      <w:lang w:val="es-CL"/>
    </w:rPr>
  </w:style>
  <w:style w:type="paragraph" w:styleId="FootnoteText">
    <w:name w:val="footnote text"/>
    <w:basedOn w:val="Normal"/>
    <w:link w:val="FootnoteTextChar"/>
    <w:uiPriority w:val="99"/>
    <w:semiHidden/>
    <w:unhideWhenUsed/>
    <w:rsid w:val="00B75A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5AE0"/>
    <w:rPr>
      <w:sz w:val="20"/>
      <w:szCs w:val="20"/>
      <w:lang w:val="es-CL"/>
    </w:rPr>
  </w:style>
  <w:style w:type="character" w:styleId="FootnoteReference">
    <w:name w:val="footnote reference"/>
    <w:basedOn w:val="DefaultParagraphFont"/>
    <w:uiPriority w:val="99"/>
    <w:semiHidden/>
    <w:unhideWhenUsed/>
    <w:rsid w:val="00B75AE0"/>
    <w:rPr>
      <w:vertAlign w:val="superscript"/>
    </w:rPr>
  </w:style>
  <w:style w:type="character" w:customStyle="1" w:styleId="Heading2Char">
    <w:name w:val="Heading 2 Char"/>
    <w:basedOn w:val="DefaultParagraphFont"/>
    <w:link w:val="Heading2"/>
    <w:uiPriority w:val="9"/>
    <w:rsid w:val="001B0CA1"/>
    <w:rPr>
      <w:rFonts w:asciiTheme="majorHAnsi" w:eastAsiaTheme="majorEastAsia" w:hAnsiTheme="majorHAnsi" w:cstheme="majorBidi"/>
      <w:color w:val="2F5496" w:themeColor="accent1" w:themeShade="BF"/>
      <w:sz w:val="26"/>
      <w:szCs w:val="26"/>
      <w:lang w:val="es-CL"/>
    </w:rPr>
  </w:style>
  <w:style w:type="paragraph" w:styleId="ListParagraph">
    <w:name w:val="List Paragraph"/>
    <w:basedOn w:val="Normal"/>
    <w:uiPriority w:val="34"/>
    <w:qFormat/>
    <w:rsid w:val="00647829"/>
    <w:pPr>
      <w:ind w:left="720"/>
      <w:contextualSpacing/>
    </w:pPr>
  </w:style>
  <w:style w:type="paragraph" w:styleId="TOCHeading">
    <w:name w:val="TOC Heading"/>
    <w:basedOn w:val="Heading1"/>
    <w:next w:val="Normal"/>
    <w:uiPriority w:val="39"/>
    <w:unhideWhenUsed/>
    <w:qFormat/>
    <w:rsid w:val="00AB1734"/>
    <w:pPr>
      <w:outlineLvl w:val="9"/>
    </w:pPr>
    <w:rPr>
      <w:lang w:val="en-US"/>
    </w:rPr>
  </w:style>
  <w:style w:type="paragraph" w:styleId="TOC1">
    <w:name w:val="toc 1"/>
    <w:basedOn w:val="Normal"/>
    <w:next w:val="Normal"/>
    <w:autoRedefine/>
    <w:uiPriority w:val="39"/>
    <w:unhideWhenUsed/>
    <w:rsid w:val="00AB1734"/>
    <w:pPr>
      <w:spacing w:after="100"/>
    </w:pPr>
  </w:style>
  <w:style w:type="paragraph" w:styleId="TOC2">
    <w:name w:val="toc 2"/>
    <w:basedOn w:val="Normal"/>
    <w:next w:val="Normal"/>
    <w:autoRedefine/>
    <w:uiPriority w:val="39"/>
    <w:unhideWhenUsed/>
    <w:rsid w:val="00AB1734"/>
    <w:pPr>
      <w:spacing w:after="100"/>
      <w:ind w:left="220"/>
    </w:pPr>
  </w:style>
  <w:style w:type="paragraph" w:styleId="BalloonText">
    <w:name w:val="Balloon Text"/>
    <w:basedOn w:val="Normal"/>
    <w:link w:val="BalloonTextChar"/>
    <w:uiPriority w:val="99"/>
    <w:semiHidden/>
    <w:unhideWhenUsed/>
    <w:rsid w:val="00FB07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7AF"/>
    <w:rPr>
      <w:rFonts w:ascii="Segoe UI" w:hAnsi="Segoe UI" w:cs="Segoe UI"/>
      <w:sz w:val="18"/>
      <w:szCs w:val="18"/>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505422">
      <w:bodyDiv w:val="1"/>
      <w:marLeft w:val="0"/>
      <w:marRight w:val="0"/>
      <w:marTop w:val="0"/>
      <w:marBottom w:val="0"/>
      <w:divBdr>
        <w:top w:val="none" w:sz="0" w:space="0" w:color="auto"/>
        <w:left w:val="none" w:sz="0" w:space="0" w:color="auto"/>
        <w:bottom w:val="none" w:sz="0" w:space="0" w:color="auto"/>
        <w:right w:val="none" w:sz="0" w:space="0" w:color="auto"/>
      </w:divBdr>
      <w:divsChild>
        <w:div w:id="1777481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ho.int/news-room/fact-sheets/detail/disability-and-healt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s.who.int/iris/bitstream/handle/10665/199544/9789241509619_eng.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news-room/fact-sheets/detail/human-rights-and-healt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ewsweek.com/coronovirus-young-boy-left-home-148488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ho.int/disabilities/world_report/2011/report/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nicef.org/policyanalysis/rights/index_62012.html" TargetMode="External"/><Relationship Id="rId2" Type="http://schemas.openxmlformats.org/officeDocument/2006/relationships/hyperlink" Target="https://apps.who.int/iris/bitstream/handle/10665/199544/9789241509619_eng.pdf" TargetMode="External"/><Relationship Id="rId1" Type="http://schemas.openxmlformats.org/officeDocument/2006/relationships/hyperlink" Target="https://www.who.int/environmental_health_emergencies/disease_outbreaks/en/" TargetMode="External"/><Relationship Id="rId4" Type="http://schemas.openxmlformats.org/officeDocument/2006/relationships/hyperlink" Target="https://www.who.int/news-room/fact-sheets/detail/disability-and-healt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2BFA3-03A4-4836-A7B8-0097115E0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1589</TotalTime>
  <Pages>14</Pages>
  <Words>3577</Words>
  <Characters>20391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 </cp:lastModifiedBy>
  <cp:revision>1</cp:revision>
  <cp:lastPrinted>2020-02-06T19:51:00Z</cp:lastPrinted>
  <dcterms:created xsi:type="dcterms:W3CDTF">2020-02-05T16:17:00Z</dcterms:created>
  <dcterms:modified xsi:type="dcterms:W3CDTF">2020-02-06T20:06:00Z</dcterms:modified>
</cp:coreProperties>
</file>